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7AC" w:rsidRDefault="00AB17AC" w:rsidP="00AB17AC">
      <w:pPr>
        <w:pStyle w:val="10"/>
        <w:spacing w:before="0" w:after="0" w:line="240" w:lineRule="auto"/>
        <w:jc w:val="center"/>
        <w:rPr>
          <w:b/>
          <w:bCs/>
          <w:i w:val="0"/>
          <w:iCs w:val="0"/>
        </w:rPr>
      </w:pPr>
      <w:r>
        <w:rPr>
          <w:rFonts w:ascii="Arial" w:hAnsi="Arial" w:cs="Arial"/>
          <w:bCs/>
          <w:noProof/>
        </w:rPr>
        <w:drawing>
          <wp:inline distT="0" distB="0" distL="0" distR="0" wp14:anchorId="625AF6B5" wp14:editId="56B76F45">
            <wp:extent cx="1499870" cy="5422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0533" w:rsidRDefault="00D60533" w:rsidP="00D60533">
      <w:pPr>
        <w:pStyle w:val="10"/>
        <w:spacing w:before="0" w:after="0" w:line="240" w:lineRule="auto"/>
        <w:jc w:val="right"/>
        <w:rPr>
          <w:i w:val="0"/>
          <w:iCs w:val="0"/>
          <w:sz w:val="20"/>
          <w:szCs w:val="20"/>
        </w:rPr>
      </w:pPr>
    </w:p>
    <w:p w:rsidR="00D60533" w:rsidRDefault="00D60533" w:rsidP="00255D94">
      <w:pPr>
        <w:pStyle w:val="10"/>
        <w:spacing w:before="0" w:after="0" w:line="240" w:lineRule="auto"/>
        <w:jc w:val="center"/>
      </w:pPr>
      <w:r>
        <w:rPr>
          <w:b/>
          <w:bCs/>
          <w:i w:val="0"/>
          <w:iCs w:val="0"/>
        </w:rPr>
        <w:t>ТЕХНИЧЕСКОЕ ЗАДАНИЕ</w:t>
      </w:r>
    </w:p>
    <w:p w:rsidR="00D60533" w:rsidRDefault="00D60533" w:rsidP="00AB17AC">
      <w:pPr>
        <w:pStyle w:val="10"/>
        <w:spacing w:before="0" w:after="0" w:line="240" w:lineRule="auto"/>
        <w:jc w:val="center"/>
      </w:pPr>
      <w:r>
        <w:rPr>
          <w:b/>
          <w:bCs/>
          <w:i w:val="0"/>
          <w:iCs w:val="0"/>
        </w:rPr>
        <w:t xml:space="preserve">на поставку </w:t>
      </w:r>
      <w:r w:rsidR="00AB17AC">
        <w:rPr>
          <w:b/>
          <w:bCs/>
          <w:i w:val="0"/>
          <w:iCs w:val="0"/>
        </w:rPr>
        <w:t>электролаборатории</w:t>
      </w:r>
    </w:p>
    <w:p w:rsidR="00DC3475" w:rsidRDefault="00D60533" w:rsidP="00D60533">
      <w:pPr>
        <w:pStyle w:val="10"/>
        <w:spacing w:before="0" w:after="0" w:line="240" w:lineRule="auto"/>
        <w:jc w:val="right"/>
        <w:rPr>
          <w:i w:val="0"/>
          <w:iCs w:val="0"/>
          <w:sz w:val="20"/>
          <w:szCs w:val="20"/>
        </w:rPr>
      </w:pPr>
      <w:r w:rsidRPr="00D60533">
        <w:rPr>
          <w:i w:val="0"/>
          <w:iCs w:val="0"/>
          <w:sz w:val="20"/>
          <w:szCs w:val="20"/>
        </w:rPr>
        <w:t xml:space="preserve">       </w:t>
      </w:r>
    </w:p>
    <w:p w:rsidR="00DC3475" w:rsidRDefault="00DC3475">
      <w:pPr>
        <w:pStyle w:val="10"/>
        <w:spacing w:before="0" w:after="0" w:line="240" w:lineRule="auto"/>
        <w:rPr>
          <w:i w:val="0"/>
          <w:iCs w:val="0"/>
          <w:sz w:val="20"/>
          <w:szCs w:val="20"/>
        </w:rPr>
      </w:pPr>
    </w:p>
    <w:p w:rsidR="00AA4A1A" w:rsidRPr="00585FED" w:rsidRDefault="00A202EC">
      <w:pPr>
        <w:pStyle w:val="10"/>
        <w:spacing w:before="0" w:after="0" w:line="240" w:lineRule="auto"/>
        <w:jc w:val="both"/>
        <w:rPr>
          <w:sz w:val="22"/>
          <w:szCs w:val="22"/>
        </w:rPr>
      </w:pPr>
      <w:r w:rsidRPr="00585FED">
        <w:rPr>
          <w:b/>
          <w:bCs/>
          <w:i w:val="0"/>
          <w:iCs w:val="0"/>
          <w:sz w:val="22"/>
          <w:szCs w:val="22"/>
        </w:rPr>
        <w:t>1. Описание основных объемов работ</w:t>
      </w:r>
    </w:p>
    <w:p w:rsidR="00AA4A1A" w:rsidRPr="00585FED" w:rsidRDefault="00AA4A1A">
      <w:pPr>
        <w:pStyle w:val="10"/>
        <w:spacing w:before="0" w:after="0" w:line="240" w:lineRule="auto"/>
        <w:jc w:val="both"/>
        <w:rPr>
          <w:b/>
          <w:bCs/>
          <w:i w:val="0"/>
          <w:iCs w:val="0"/>
          <w:sz w:val="22"/>
          <w:szCs w:val="22"/>
        </w:rPr>
      </w:pPr>
    </w:p>
    <w:p w:rsidR="00AA4A1A" w:rsidRPr="00585FED" w:rsidRDefault="00A202EC">
      <w:pPr>
        <w:pStyle w:val="10"/>
        <w:spacing w:before="0" w:after="0" w:line="240" w:lineRule="auto"/>
        <w:jc w:val="both"/>
        <w:rPr>
          <w:sz w:val="22"/>
          <w:szCs w:val="22"/>
        </w:rPr>
      </w:pPr>
      <w:r w:rsidRPr="00585FED">
        <w:rPr>
          <w:i w:val="0"/>
          <w:iCs w:val="0"/>
          <w:sz w:val="22"/>
          <w:szCs w:val="22"/>
        </w:rPr>
        <w:t>1.1. Поставка передвижной электротехнической лаборатории на шасси</w:t>
      </w:r>
      <w:r w:rsidRPr="00585FED">
        <w:rPr>
          <w:b/>
          <w:bCs/>
          <w:i w:val="0"/>
          <w:iCs w:val="0"/>
          <w:sz w:val="22"/>
          <w:szCs w:val="22"/>
        </w:rPr>
        <w:t xml:space="preserve"> </w:t>
      </w:r>
      <w:r w:rsidRPr="00585FED">
        <w:rPr>
          <w:i w:val="0"/>
          <w:iCs w:val="0"/>
          <w:sz w:val="22"/>
          <w:szCs w:val="22"/>
        </w:rPr>
        <w:t xml:space="preserve">ГАЗ 27057 в количестве 1 (одной) единицы, </w:t>
      </w:r>
      <w:r w:rsidR="00AB17AC" w:rsidRPr="00AB17AC">
        <w:rPr>
          <w:i w:val="0"/>
          <w:iCs w:val="0"/>
          <w:sz w:val="22"/>
          <w:szCs w:val="22"/>
        </w:rPr>
        <w:t>2021-</w:t>
      </w:r>
      <w:r w:rsidRPr="00585FED">
        <w:rPr>
          <w:i w:val="0"/>
          <w:iCs w:val="0"/>
          <w:sz w:val="22"/>
          <w:szCs w:val="22"/>
        </w:rPr>
        <w:t>202</w:t>
      </w:r>
      <w:r w:rsidR="00AB17AC" w:rsidRPr="00AB17AC">
        <w:rPr>
          <w:i w:val="0"/>
          <w:iCs w:val="0"/>
          <w:sz w:val="22"/>
          <w:szCs w:val="22"/>
        </w:rPr>
        <w:t>2</w:t>
      </w:r>
      <w:r w:rsidRPr="00585FED">
        <w:rPr>
          <w:i w:val="0"/>
          <w:iCs w:val="0"/>
          <w:sz w:val="22"/>
          <w:szCs w:val="22"/>
        </w:rPr>
        <w:t xml:space="preserve"> года выпуска.</w:t>
      </w:r>
    </w:p>
    <w:p w:rsidR="00AA4A1A" w:rsidRPr="00585FED" w:rsidRDefault="00AA4A1A">
      <w:pPr>
        <w:pStyle w:val="10"/>
        <w:spacing w:before="0" w:after="0" w:line="240" w:lineRule="auto"/>
        <w:jc w:val="both"/>
        <w:rPr>
          <w:i w:val="0"/>
          <w:iCs w:val="0"/>
          <w:sz w:val="22"/>
          <w:szCs w:val="22"/>
        </w:rPr>
      </w:pPr>
    </w:p>
    <w:p w:rsidR="00AA4A1A" w:rsidRPr="00585FED" w:rsidRDefault="00A202EC">
      <w:pPr>
        <w:pStyle w:val="10"/>
        <w:spacing w:before="0" w:after="0" w:line="240" w:lineRule="auto"/>
        <w:jc w:val="center"/>
        <w:rPr>
          <w:sz w:val="22"/>
          <w:szCs w:val="22"/>
        </w:rPr>
      </w:pPr>
      <w:r w:rsidRPr="00585FED">
        <w:rPr>
          <w:i w:val="0"/>
          <w:iCs w:val="0"/>
          <w:sz w:val="22"/>
          <w:szCs w:val="22"/>
        </w:rPr>
        <w:t>Товар поставляется новым, без эксплуатационного пробега, без повреждений.</w:t>
      </w:r>
    </w:p>
    <w:p w:rsidR="00AA4A1A" w:rsidRPr="00585FED" w:rsidRDefault="00AA4A1A">
      <w:pPr>
        <w:pStyle w:val="10"/>
        <w:spacing w:before="0" w:after="0" w:line="240" w:lineRule="auto"/>
        <w:jc w:val="both"/>
        <w:rPr>
          <w:i w:val="0"/>
          <w:iCs w:val="0"/>
          <w:sz w:val="22"/>
          <w:szCs w:val="22"/>
        </w:rPr>
      </w:pPr>
    </w:p>
    <w:p w:rsidR="00AA4A1A" w:rsidRPr="00585FED" w:rsidRDefault="00A202EC">
      <w:pPr>
        <w:spacing w:line="240" w:lineRule="auto"/>
        <w:jc w:val="both"/>
        <w:rPr>
          <w:sz w:val="22"/>
          <w:szCs w:val="22"/>
        </w:rPr>
      </w:pPr>
      <w:r w:rsidRPr="00585FED">
        <w:rPr>
          <w:sz w:val="22"/>
          <w:szCs w:val="22"/>
          <w:shd w:val="clear" w:color="auto" w:fill="FFFFFF"/>
        </w:rPr>
        <w:t>Все качественные, технические и функциональные характеристики и их составляющие совпадают с «Техническим заданием», или улучшают требуемые в «Техническом задании» характеристики.</w:t>
      </w:r>
      <w:r w:rsidRPr="00585FED">
        <w:rPr>
          <w:b/>
          <w:bCs/>
          <w:sz w:val="22"/>
          <w:szCs w:val="22"/>
          <w:shd w:val="clear" w:color="auto" w:fill="FFFFFF"/>
        </w:rPr>
        <w:t xml:space="preserve"> </w:t>
      </w:r>
      <w:r w:rsidRPr="00585FED">
        <w:rPr>
          <w:sz w:val="22"/>
          <w:szCs w:val="22"/>
          <w:shd w:val="clear" w:color="auto" w:fill="FFFFFF"/>
        </w:rPr>
        <w:t xml:space="preserve">Также, необходимо предоставить руководство по эксплуатации ранее реализованных проектов, обязательно фотографии основных узлов ЭТЛ. </w:t>
      </w:r>
    </w:p>
    <w:p w:rsidR="00AA4A1A" w:rsidRPr="00585FED" w:rsidRDefault="00A202EC">
      <w:pPr>
        <w:pStyle w:val="10"/>
        <w:spacing w:before="0" w:after="0" w:line="240" w:lineRule="auto"/>
        <w:jc w:val="both"/>
        <w:rPr>
          <w:sz w:val="22"/>
          <w:szCs w:val="22"/>
        </w:rPr>
      </w:pPr>
      <w:r w:rsidRPr="00585FED">
        <w:rPr>
          <w:b/>
          <w:bCs/>
          <w:i w:val="0"/>
          <w:iCs w:val="0"/>
          <w:sz w:val="22"/>
          <w:szCs w:val="22"/>
        </w:rPr>
        <w:t>2</w:t>
      </w:r>
      <w:r w:rsidRPr="00585FED">
        <w:rPr>
          <w:i w:val="0"/>
          <w:iCs w:val="0"/>
          <w:sz w:val="22"/>
          <w:szCs w:val="22"/>
        </w:rPr>
        <w:t xml:space="preserve">. </w:t>
      </w:r>
      <w:r w:rsidRPr="00585FED">
        <w:rPr>
          <w:b/>
          <w:bCs/>
          <w:i w:val="0"/>
          <w:iCs w:val="0"/>
          <w:sz w:val="22"/>
          <w:szCs w:val="22"/>
        </w:rPr>
        <w:t>Спецификация</w:t>
      </w:r>
    </w:p>
    <w:tbl>
      <w:tblPr>
        <w:tblStyle w:val="TableNormal"/>
        <w:tblW w:w="963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9"/>
        <w:gridCol w:w="5197"/>
        <w:gridCol w:w="2717"/>
        <w:gridCol w:w="1016"/>
      </w:tblGrid>
      <w:tr w:rsidR="00AA4A1A" w:rsidRPr="00585FED" w:rsidTr="00585FED">
        <w:trPr>
          <w:trHeight w:val="4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>Наименование продукции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AA4A1A" w:rsidRPr="00585FED" w:rsidTr="00585FED">
        <w:trPr>
          <w:trHeight w:val="4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2.1.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 xml:space="preserve"> Электротехническая лаборатория (кабельная) на шасси ГАЗ 27057 4х4 (или эквивалент)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шт.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1</w:t>
            </w:r>
          </w:p>
        </w:tc>
      </w:tr>
    </w:tbl>
    <w:p w:rsidR="00AA4A1A" w:rsidRPr="00585FED" w:rsidRDefault="00AA4A1A">
      <w:pPr>
        <w:pStyle w:val="10"/>
        <w:widowControl w:val="0"/>
        <w:spacing w:before="0" w:after="0" w:line="240" w:lineRule="auto"/>
        <w:ind w:left="55" w:hanging="55"/>
        <w:jc w:val="both"/>
        <w:rPr>
          <w:sz w:val="22"/>
          <w:szCs w:val="22"/>
        </w:rPr>
      </w:pPr>
    </w:p>
    <w:p w:rsidR="00AA4A1A" w:rsidRPr="00585FED" w:rsidRDefault="00AA4A1A">
      <w:pPr>
        <w:pStyle w:val="10"/>
        <w:spacing w:before="0" w:after="0" w:line="240" w:lineRule="auto"/>
        <w:rPr>
          <w:i w:val="0"/>
          <w:iCs w:val="0"/>
          <w:sz w:val="22"/>
          <w:szCs w:val="22"/>
        </w:rPr>
      </w:pPr>
    </w:p>
    <w:p w:rsidR="00AA4A1A" w:rsidRPr="00585FED" w:rsidRDefault="00A202EC">
      <w:pPr>
        <w:pStyle w:val="10"/>
        <w:spacing w:before="0" w:after="0" w:line="240" w:lineRule="auto"/>
        <w:rPr>
          <w:sz w:val="22"/>
          <w:szCs w:val="22"/>
        </w:rPr>
      </w:pPr>
      <w:r w:rsidRPr="00585FED">
        <w:rPr>
          <w:b/>
          <w:bCs/>
          <w:i w:val="0"/>
          <w:iCs w:val="0"/>
          <w:sz w:val="22"/>
          <w:szCs w:val="22"/>
        </w:rPr>
        <w:t>3. Требования к шасси лаборатории и к оформлению технического предложения на поставку</w:t>
      </w:r>
    </w:p>
    <w:tbl>
      <w:tblPr>
        <w:tblStyle w:val="TableNormal"/>
        <w:tblW w:w="963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2"/>
        <w:gridCol w:w="2973"/>
        <w:gridCol w:w="6094"/>
      </w:tblGrid>
      <w:tr w:rsidR="00AA4A1A" w:rsidRPr="00585FED" w:rsidTr="00585FED">
        <w:trPr>
          <w:trHeight w:val="48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i/>
                <w:iCs/>
                <w:sz w:val="22"/>
                <w:szCs w:val="22"/>
              </w:rPr>
              <w:t>№ п/п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i/>
                <w:iCs/>
                <w:sz w:val="22"/>
                <w:szCs w:val="22"/>
              </w:rPr>
              <w:t xml:space="preserve">Наименование критерия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i/>
                <w:iCs/>
                <w:sz w:val="22"/>
                <w:szCs w:val="22"/>
              </w:rPr>
              <w:t>Требование заказчика</w:t>
            </w:r>
          </w:p>
        </w:tc>
      </w:tr>
      <w:tr w:rsidR="00AA4A1A" w:rsidRPr="00585FED" w:rsidTr="00585FED">
        <w:trPr>
          <w:trHeight w:val="240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 xml:space="preserve">Базовое шасси: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 xml:space="preserve">Цельнометаллический фургон ГАЗ 27057 4х4 с высокой крышей со сдвижной боковой и задними распашными дверьми. 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Колесная формула 4х4</w:t>
            </w:r>
            <w:r w:rsidRPr="00585FED">
              <w:rPr>
                <w:color w:val="C9211E"/>
                <w:sz w:val="22"/>
                <w:szCs w:val="22"/>
                <w:u w:color="C9211E"/>
              </w:rPr>
              <w:t xml:space="preserve"> 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Двигатель: бензин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КПП: механическая 5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Цвет автомобиля: белый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Блокировка дифференциала заднего моста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Гидроусилитель руля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 xml:space="preserve">Комплект зимних шин (дополнительно) </w:t>
            </w:r>
          </w:p>
        </w:tc>
      </w:tr>
      <w:tr w:rsidR="00AA4A1A" w:rsidTr="00585FED">
        <w:trPr>
          <w:trHeight w:val="168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3.2.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Годы выпуска шасси: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pStyle w:val="a7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2021 - 2022 (новый, без </w:t>
            </w:r>
            <w:r>
              <w:rPr>
                <w:sz w:val="20"/>
                <w:szCs w:val="20"/>
              </w:rPr>
              <w:t xml:space="preserve">эксплуатационного </w:t>
            </w:r>
            <w:r>
              <w:rPr>
                <w:sz w:val="22"/>
                <w:szCs w:val="22"/>
              </w:rPr>
              <w:t>пробега) - под новым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- без пробега, означает, что не допускается эксплуатационный пробег.</w:t>
            </w:r>
          </w:p>
        </w:tc>
      </w:tr>
      <w:tr w:rsidR="00AA4A1A" w:rsidTr="00585FED">
        <w:trPr>
          <w:trHeight w:val="72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3.3.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Наружные элементы кузова автомобиля: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П-образный лючок в нижней части задней левой двери, в зоне расположения номерного знака 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Антикоррозийная обработка кузова </w:t>
            </w:r>
          </w:p>
        </w:tc>
      </w:tr>
      <w:tr w:rsidR="00AA4A1A" w:rsidTr="00585FED">
        <w:trPr>
          <w:trHeight w:val="72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3.4.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proofErr w:type="spellStart"/>
            <w:r>
              <w:rPr>
                <w:b/>
                <w:bCs/>
                <w:sz w:val="22"/>
                <w:szCs w:val="22"/>
              </w:rPr>
              <w:t>Теплошумоизоляция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Потолока</w:t>
            </w:r>
            <w:proofErr w:type="spellEnd"/>
            <w:r>
              <w:rPr>
                <w:sz w:val="22"/>
                <w:szCs w:val="22"/>
              </w:rPr>
              <w:t xml:space="preserve">, дверей, боковых поверхностей толщиной материала не менее 5 мм. 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Пола - не менее 20 мм.</w:t>
            </w:r>
          </w:p>
        </w:tc>
      </w:tr>
      <w:tr w:rsidR="00AA4A1A" w:rsidTr="00585FED">
        <w:trPr>
          <w:trHeight w:val="48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lastRenderedPageBreak/>
              <w:t>3.5.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 xml:space="preserve">Остекление: 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Раздвижные окна в боковой двери и с</w:t>
            </w:r>
            <w:r w:rsidR="002C2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левой стороны автомобиля по ходу движения.</w:t>
            </w:r>
          </w:p>
        </w:tc>
      </w:tr>
      <w:tr w:rsidR="00AA4A1A" w:rsidTr="00585FED">
        <w:trPr>
          <w:trHeight w:val="48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3.6.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Система освещения: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Светодиодные светильники: 4 в отсеке оператора,</w:t>
            </w:r>
            <w:r>
              <w:rPr>
                <w:sz w:val="22"/>
                <w:szCs w:val="22"/>
              </w:rPr>
              <w:br/>
              <w:t xml:space="preserve">4 в высоковольтном отсеке. </w:t>
            </w:r>
          </w:p>
        </w:tc>
      </w:tr>
      <w:tr w:rsidR="00AA4A1A" w:rsidTr="00585FED">
        <w:trPr>
          <w:trHeight w:val="48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3.7.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Отопление: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Автономный бензиновый отопитель "WEBASTO" мощностью не менее 2кВт. </w:t>
            </w:r>
          </w:p>
        </w:tc>
      </w:tr>
      <w:tr w:rsidR="00AA4A1A" w:rsidTr="00585FED">
        <w:trPr>
          <w:trHeight w:val="24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3.8.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Декоративная отделка потолка: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Панели из композита и пластика .</w:t>
            </w:r>
          </w:p>
        </w:tc>
      </w:tr>
      <w:tr w:rsidR="00AA4A1A" w:rsidTr="00585FED">
        <w:trPr>
          <w:trHeight w:val="72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3.9.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Декоративная отделка боковин периметра и двери: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Панели из композита и пластика.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Панель по левому борту высоковольтного отсека выполняется съемной.</w:t>
            </w:r>
          </w:p>
        </w:tc>
      </w:tr>
      <w:tr w:rsidR="00AA4A1A" w:rsidTr="00585FED">
        <w:trPr>
          <w:trHeight w:val="168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3.10.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5E09B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Отсе</w:t>
            </w:r>
            <w:r w:rsidR="00A202EC">
              <w:rPr>
                <w:b/>
                <w:bCs/>
                <w:sz w:val="22"/>
                <w:szCs w:val="22"/>
              </w:rPr>
              <w:t>к оператора: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Автомобильные сидения, с ремнями безопасности, установлены спиной к перегородке водителя, на пенале. Сиденья максимально сдвинуты к перегородке с кабиной.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Пол в передней части (отсек оператора): фанера толщиной не менее 20мм и </w:t>
            </w:r>
            <w:proofErr w:type="spellStart"/>
            <w:r>
              <w:rPr>
                <w:sz w:val="22"/>
                <w:szCs w:val="22"/>
              </w:rPr>
              <w:t>автолин</w:t>
            </w:r>
            <w:proofErr w:type="spellEnd"/>
            <w:r>
              <w:rPr>
                <w:sz w:val="22"/>
                <w:szCs w:val="22"/>
              </w:rPr>
              <w:t>, выполнен в один уровень с полом в высоковольтном отсеке.</w:t>
            </w:r>
          </w:p>
        </w:tc>
      </w:tr>
      <w:tr w:rsidR="00AA4A1A" w:rsidTr="00585FED">
        <w:trPr>
          <w:trHeight w:val="815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3.11.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Высоковольтный отсек: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задней части (высоковольтный отсек): 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Настил выполнен в один уровень </w:t>
            </w:r>
            <w:proofErr w:type="gramStart"/>
            <w:r>
              <w:rPr>
                <w:sz w:val="22"/>
                <w:szCs w:val="22"/>
              </w:rPr>
              <w:t>с полом отсека</w:t>
            </w:r>
            <w:proofErr w:type="gramEnd"/>
            <w:r>
              <w:rPr>
                <w:sz w:val="22"/>
                <w:szCs w:val="22"/>
              </w:rPr>
              <w:t xml:space="preserve"> операторов. Покрытие - рифленый алюминий. </w:t>
            </w:r>
          </w:p>
        </w:tc>
      </w:tr>
      <w:tr w:rsidR="00AA4A1A" w:rsidTr="00585FED">
        <w:trPr>
          <w:trHeight w:val="120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3.12.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 xml:space="preserve">Дополнительная </w:t>
            </w:r>
            <w:proofErr w:type="spellStart"/>
            <w:r>
              <w:rPr>
                <w:b/>
                <w:bCs/>
                <w:sz w:val="22"/>
                <w:szCs w:val="22"/>
              </w:rPr>
              <w:t>комлектация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шасси: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tabs>
                <w:tab w:val="left" w:pos="38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 xml:space="preserve">Баллонный ключ, </w:t>
            </w:r>
          </w:p>
          <w:p w:rsidR="00AA4A1A" w:rsidRDefault="00A202EC">
            <w:pPr>
              <w:tabs>
                <w:tab w:val="left" w:pos="38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Домкрат соответствующей грузоподъемности,</w:t>
            </w:r>
          </w:p>
          <w:p w:rsidR="00AA4A1A" w:rsidRDefault="00A202EC">
            <w:pPr>
              <w:tabs>
                <w:tab w:val="left" w:pos="38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  <w:t xml:space="preserve">Ключ для регулировки подшипников ступиц колес, </w:t>
            </w:r>
          </w:p>
          <w:p w:rsidR="00AA4A1A" w:rsidRDefault="00A202EC">
            <w:pPr>
              <w:tabs>
                <w:tab w:val="left" w:pos="38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ab/>
              <w:t>Набор шоферского инструмента № 2</w:t>
            </w:r>
          </w:p>
          <w:p w:rsidR="00AA4A1A" w:rsidRDefault="00A202EC">
            <w:pPr>
              <w:tabs>
                <w:tab w:val="left" w:pos="387"/>
              </w:tabs>
              <w:spacing w:after="0" w:line="240" w:lineRule="auto"/>
            </w:pPr>
            <w:r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ab/>
              <w:t>Противооткатные упоры - 2 шт.</w:t>
            </w:r>
          </w:p>
        </w:tc>
      </w:tr>
      <w:tr w:rsidR="00AA4A1A" w:rsidTr="00585FED">
        <w:trPr>
          <w:trHeight w:val="144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3.13.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ind w:left="12"/>
            </w:pPr>
            <w:r>
              <w:rPr>
                <w:b/>
                <w:bCs/>
                <w:sz w:val="22"/>
                <w:szCs w:val="22"/>
              </w:rPr>
              <w:t>Необходимое наличие комплекта документов на этапе поставки техники: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tabs>
                <w:tab w:val="left" w:pos="1080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Заверенная копия выписки из электронного паспорта транспортного средства.</w:t>
            </w:r>
          </w:p>
          <w:p w:rsidR="00AA4A1A" w:rsidRDefault="00A202EC">
            <w:pPr>
              <w:tabs>
                <w:tab w:val="left" w:pos="1080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Руководство по эксплуатации, техническому обслуживанию и ремонту автомобиля, на русском языке. </w:t>
            </w:r>
          </w:p>
          <w:p w:rsidR="00AA4A1A" w:rsidRDefault="00A202EC">
            <w:pPr>
              <w:tabs>
                <w:tab w:val="left" w:pos="1080"/>
              </w:tabs>
              <w:spacing w:after="0" w:line="240" w:lineRule="auto"/>
            </w:pPr>
            <w:r>
              <w:rPr>
                <w:sz w:val="22"/>
                <w:szCs w:val="22"/>
              </w:rPr>
              <w:t>3) Руководство по эксплуатации автономного воздушного отопителя, на русском языке</w:t>
            </w:r>
          </w:p>
        </w:tc>
      </w:tr>
      <w:tr w:rsidR="00AA4A1A" w:rsidTr="00585FED">
        <w:trPr>
          <w:trHeight w:val="96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3.14.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ind w:left="12"/>
            </w:pPr>
            <w:r>
              <w:rPr>
                <w:b/>
                <w:bCs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Соответствие требованиям технического регламента Таможенного союза ТР ТС 018/2011 «О безопасности колесных транспортных средств»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2. Устройство ЭВ «ЭРА ГЛОНАСС».</w:t>
            </w:r>
          </w:p>
        </w:tc>
      </w:tr>
      <w:tr w:rsidR="00AA4A1A" w:rsidTr="00585FED">
        <w:trPr>
          <w:trHeight w:val="504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lastRenderedPageBreak/>
              <w:t>3.15.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Требования к оформлению заявки участника: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3.15.1. В составе заявки участника помимо описания пунктов 3.1-3.14 технических требований в техническом предложении должна быть отражена следующая информация: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3.15.1.1. Наименование марки, модели транспортного средства, завода-изготовителя и года выпуска продукции, марки и модели двигателя. 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3.15.1.2. Точный гарантийный период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3.15.2. В составе заявки участника должны быть приложены следующие документы: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3.15.2.1. Гарантийное письмо в свободной форме о том, что техника заводского изготовления, новая, без эксплуатационного пробега;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3.15.2.2. Чертежи предлагаемого к поставке транспортного средства с указанием размеров (длина х ширина х высота) и фотографии (общий вид, вида справа, вид слева)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3.15.2.3. Копии сертификата о соответствии требованиям технического регламента таможенного союза ТР ТС 018/2011 «О безопасности колесных транспортных средств»</w:t>
            </w:r>
          </w:p>
        </w:tc>
      </w:tr>
    </w:tbl>
    <w:p w:rsidR="00AA4A1A" w:rsidRDefault="00AA4A1A">
      <w:pPr>
        <w:pStyle w:val="10"/>
        <w:widowControl w:val="0"/>
        <w:spacing w:before="0" w:after="0" w:line="240" w:lineRule="auto"/>
        <w:jc w:val="center"/>
      </w:pPr>
    </w:p>
    <w:p w:rsidR="00AA4A1A" w:rsidRPr="00E26FE4" w:rsidRDefault="00A202EC">
      <w:pPr>
        <w:pStyle w:val="10"/>
        <w:spacing w:before="0" w:after="0" w:line="240" w:lineRule="auto"/>
        <w:rPr>
          <w:sz w:val="22"/>
          <w:szCs w:val="22"/>
        </w:rPr>
      </w:pPr>
      <w:r w:rsidRPr="00E26FE4">
        <w:rPr>
          <w:b/>
          <w:bCs/>
          <w:i w:val="0"/>
          <w:iCs w:val="0"/>
          <w:sz w:val="22"/>
          <w:szCs w:val="22"/>
        </w:rPr>
        <w:t>4. Технические характеристики электротехнической лаборатории</w:t>
      </w:r>
    </w:p>
    <w:tbl>
      <w:tblPr>
        <w:tblStyle w:val="TableNormal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37"/>
        <w:gridCol w:w="7844"/>
      </w:tblGrid>
      <w:tr w:rsidR="00AA4A1A" w:rsidTr="00E26FE4">
        <w:trPr>
          <w:trHeight w:val="4498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4.1. Требования к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обеспечению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выполнения</w:t>
            </w:r>
          </w:p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работ 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Лаборатория обеспечивает:</w:t>
            </w:r>
          </w:p>
          <w:p w:rsidR="00AA4A1A" w:rsidRDefault="00A202EC">
            <w:pPr>
              <w:numPr>
                <w:ilvl w:val="0"/>
                <w:numId w:val="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полный комплекс работ по испытанию силовых кабельных линий и определению мест повреждения в силовых кабелях;</w:t>
            </w:r>
          </w:p>
          <w:p w:rsidR="00AA4A1A" w:rsidRDefault="00A202EC">
            <w:pPr>
              <w:numPr>
                <w:ilvl w:val="0"/>
                <w:numId w:val="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испытания повышенным выпрямленным напряжением величиной до 70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кВ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с измерением тока утечки;</w:t>
            </w:r>
          </w:p>
          <w:p w:rsidR="00AA4A1A" w:rsidRDefault="00A202EC">
            <w:pPr>
              <w:numPr>
                <w:ilvl w:val="0"/>
                <w:numId w:val="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испытание повышенным переменным напряжением промышленной частоты 50 Гц величиной до 50</w:t>
            </w:r>
            <w:r w:rsidR="00E26FE4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кВ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с измерением тока проводимости;</w:t>
            </w:r>
          </w:p>
          <w:p w:rsidR="00AA4A1A" w:rsidRDefault="00A202EC">
            <w:pPr>
              <w:numPr>
                <w:ilvl w:val="0"/>
                <w:numId w:val="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прожигание поврежденной изоляции силовых кабелей напряжением до 30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кВ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, током до 300А;</w:t>
            </w:r>
          </w:p>
          <w:p w:rsidR="00AA4A1A" w:rsidRDefault="00A202EC">
            <w:pPr>
              <w:numPr>
                <w:ilvl w:val="0"/>
                <w:numId w:val="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измерение расстояния до места повреждения изоляции силовых кабелей методами:</w:t>
            </w:r>
          </w:p>
          <w:p w:rsidR="00AA4A1A" w:rsidRDefault="00A202EC">
            <w:pPr>
              <w:numPr>
                <w:ilvl w:val="0"/>
                <w:numId w:val="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-импульсный</w:t>
            </w:r>
          </w:p>
          <w:p w:rsidR="00AA4A1A" w:rsidRDefault="00A202EC">
            <w:pPr>
              <w:numPr>
                <w:ilvl w:val="0"/>
                <w:numId w:val="3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определение места повреждения изоляции силовых кабелей акустическим методом при напряжениях </w:t>
            </w:r>
            <w:r>
              <w:rPr>
                <w:sz w:val="22"/>
                <w:szCs w:val="22"/>
              </w:rPr>
              <w:t xml:space="preserve">не менее 8кВ,16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и 32кВ и</w:t>
            </w:r>
            <w:r>
              <w:rPr>
                <w:sz w:val="22"/>
                <w:szCs w:val="22"/>
                <w:shd w:val="clear" w:color="auto" w:fill="FFFFFF"/>
              </w:rPr>
              <w:t xml:space="preserve"> энергии импульсов до 3000 Дж;</w:t>
            </w:r>
          </w:p>
          <w:p w:rsidR="00AA4A1A" w:rsidRDefault="00A202EC">
            <w:pPr>
              <w:numPr>
                <w:ilvl w:val="0"/>
                <w:numId w:val="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определение трассы, глубины залегания и места повреждения силовых кабельных линий индукционным методом</w:t>
            </w:r>
          </w:p>
        </w:tc>
      </w:tr>
      <w:tr w:rsidR="00AA4A1A" w:rsidTr="00E26FE4">
        <w:trPr>
          <w:trHeight w:val="823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4.2. Размещение спецоборудования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Все спецоборудование размещается в фургоне, способы его фиксации и крепления обеспечивают удобство его использования и исключают повреждения и перемещения спецоборудования во время движения автомобиля.</w:t>
            </w:r>
          </w:p>
        </w:tc>
      </w:tr>
      <w:tr w:rsidR="00AA4A1A" w:rsidTr="00E26FE4">
        <w:trPr>
          <w:trHeight w:val="462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4.3. Общее</w:t>
            </w:r>
          </w:p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устройство 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pStyle w:val="Default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Кузов лаборатории состоит из двух отсеков</w:t>
            </w:r>
            <w:r>
              <w:rPr>
                <w:sz w:val="22"/>
                <w:szCs w:val="22"/>
                <w:shd w:val="clear" w:color="auto" w:fill="FFFFFF"/>
              </w:rPr>
              <w:t xml:space="preserve"> – отсека оператора и отсека высоковольтного.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Отсеки разделяются перегородкой, состоящей из прозрачного диэлектрического материала. Прозрачная перегородка между отсеком оператора и высоковольтным отсеком формирует свободный просвет.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Кабель и провода внутри отсеков укладываются в специальных кабельных каналах. 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Применение скрытой прокладки кабелей под полом ЭТЛ не приемлемо.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  <w:shd w:val="clear" w:color="auto" w:fill="FFFFFF"/>
              </w:rPr>
              <w:t>Предусматриваются места для хранения инструмента и приспособлений.</w:t>
            </w:r>
          </w:p>
        </w:tc>
      </w:tr>
      <w:tr w:rsidR="00AA4A1A" w:rsidTr="00E26FE4">
        <w:trPr>
          <w:trHeight w:val="4998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4.4. Система управления лабораторией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 управления передвижной ЭТЛ должна обеспечить контроль над процессами испытаний, различными измерениями, наглядно показывать состояние измерительной системы. 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Завод-изготовитель должен оперативно оказывать консультационную или техническую помощь по поддержке пользователей ЭТЛ.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Пульт управления (ПУ) лаборатории должен иметь конструкцию горизонтально-ориентированного типа с удобным обзором панелей управления и оборудования высоковольтного отсека при комфортном положении оператора сидя.</w:t>
            </w:r>
          </w:p>
          <w:p w:rsidR="00AA4A1A" w:rsidRDefault="00AA4A1A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  <w:p w:rsidR="00AA4A1A" w:rsidRDefault="00A202EC">
            <w:pPr>
              <w:pStyle w:val="A0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Система управления должна позволять:</w:t>
            </w:r>
          </w:p>
          <w:p w:rsidR="00AA4A1A" w:rsidRDefault="00A202EC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1. Решать полный комплекс задач по испытаниям, диагностике и поиску мест повреждений подземных кабельных линий классов напряжений</w:t>
            </w:r>
            <w:r w:rsidR="005E09BC">
              <w:rPr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="005E09BC">
              <w:rPr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="005E09BC">
              <w:rPr>
                <w:sz w:val="22"/>
                <w:szCs w:val="22"/>
                <w:shd w:val="clear" w:color="auto" w:fill="FFFFFF"/>
              </w:rPr>
              <w:t>):</w:t>
            </w:r>
            <w:r>
              <w:rPr>
                <w:sz w:val="22"/>
                <w:szCs w:val="22"/>
                <w:shd w:val="clear" w:color="auto" w:fill="FFFFFF"/>
              </w:rPr>
              <w:t xml:space="preserve"> 0,4</w:t>
            </w:r>
            <w:r w:rsidR="005E09BC">
              <w:rPr>
                <w:sz w:val="22"/>
                <w:szCs w:val="22"/>
                <w:shd w:val="clear" w:color="auto" w:fill="FFFFFF"/>
              </w:rPr>
              <w:t>;</w:t>
            </w:r>
            <w:r>
              <w:rPr>
                <w:sz w:val="22"/>
                <w:szCs w:val="22"/>
                <w:shd w:val="clear" w:color="auto" w:fill="FFFFFF"/>
              </w:rPr>
              <w:t xml:space="preserve"> 6</w:t>
            </w:r>
            <w:r w:rsidR="005E09BC">
              <w:rPr>
                <w:sz w:val="22"/>
                <w:szCs w:val="22"/>
                <w:shd w:val="clear" w:color="auto" w:fill="FFFFFF"/>
              </w:rPr>
              <w:t>;</w:t>
            </w:r>
            <w:r>
              <w:rPr>
                <w:sz w:val="22"/>
                <w:szCs w:val="22"/>
                <w:shd w:val="clear" w:color="auto" w:fill="FFFFFF"/>
              </w:rPr>
              <w:t xml:space="preserve"> 10</w:t>
            </w:r>
            <w:r w:rsidR="005E09BC">
              <w:rPr>
                <w:sz w:val="22"/>
                <w:szCs w:val="22"/>
                <w:shd w:val="clear" w:color="auto" w:fill="FFFFFF"/>
              </w:rPr>
              <w:t>;</w:t>
            </w:r>
            <w:r>
              <w:rPr>
                <w:sz w:val="22"/>
                <w:szCs w:val="22"/>
                <w:shd w:val="clear" w:color="auto" w:fill="FFFFFF"/>
              </w:rPr>
              <w:t xml:space="preserve"> 20, с любым типом изоляции</w:t>
            </w:r>
            <w:r w:rsidR="005E09BC">
              <w:rPr>
                <w:sz w:val="22"/>
                <w:szCs w:val="22"/>
                <w:shd w:val="clear" w:color="auto" w:fill="FFFFFF"/>
              </w:rPr>
              <w:t>;</w:t>
            </w:r>
            <w:r>
              <w:rPr>
                <w:sz w:val="22"/>
                <w:szCs w:val="22"/>
                <w:shd w:val="clear" w:color="auto" w:fill="FFFFFF"/>
              </w:rPr>
              <w:br/>
              <w:t>2. Осуществлять полный контроль за техническими параметрами: заземление, закрытие дверей, высоковольтные контакторы и проч. в режиме реального времени</w:t>
            </w:r>
            <w:r w:rsidR="005E09BC">
              <w:rPr>
                <w:sz w:val="22"/>
                <w:szCs w:val="22"/>
                <w:shd w:val="clear" w:color="auto" w:fill="FFFFFF"/>
              </w:rPr>
              <w:t>;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3. Обеспечивать отображение пара</w:t>
            </w:r>
            <w:r w:rsidR="005E09BC">
              <w:rPr>
                <w:sz w:val="22"/>
                <w:szCs w:val="22"/>
                <w:shd w:val="clear" w:color="auto" w:fill="FFFFFF"/>
              </w:rPr>
              <w:t>метров при проведении измерений;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AA4A1A" w:rsidRDefault="00A202EC">
            <w:pPr>
              <w:tabs>
                <w:tab w:val="left" w:pos="426"/>
              </w:tabs>
              <w:spacing w:after="0" w:line="240" w:lineRule="auto"/>
            </w:pPr>
            <w:r>
              <w:rPr>
                <w:sz w:val="22"/>
                <w:szCs w:val="22"/>
                <w:shd w:val="clear" w:color="auto" w:fill="FFFFFF"/>
              </w:rPr>
              <w:t>4. Имеет клеммы для подключения к системе соединительных кабелей внешних измерительных и поисковых приборов.</w:t>
            </w:r>
          </w:p>
        </w:tc>
      </w:tr>
      <w:tr w:rsidR="00AA4A1A" w:rsidTr="00E26FE4">
        <w:trPr>
          <w:trHeight w:val="6001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4.5. Модуль высоковольтной коммутации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Со стороны высоковольтного отсека в правой верхней части ПУ консольным образом располагается модуль высоковольтной коммутации с разъемами для подключения испытательных кабелей.</w:t>
            </w:r>
          </w:p>
          <w:p w:rsidR="00AA4A1A" w:rsidRDefault="00A202E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Модуль высоковольтной коммутации осуществляет переключения высоковольтных выводов основного оборудования и измерительных приборов на высоковольтный экранированный кабель.</w:t>
            </w:r>
          </w:p>
          <w:p w:rsidR="00AA4A1A" w:rsidRDefault="00AA4A1A">
            <w:pPr>
              <w:spacing w:after="0" w:line="240" w:lineRule="auto"/>
              <w:jc w:val="both"/>
              <w:rPr>
                <w:sz w:val="22"/>
                <w:szCs w:val="22"/>
                <w:shd w:val="clear" w:color="auto" w:fill="FFFFFF"/>
              </w:rPr>
            </w:pPr>
          </w:p>
          <w:p w:rsidR="00AA4A1A" w:rsidRPr="005E09BC" w:rsidRDefault="00A202EC">
            <w:pPr>
              <w:pStyle w:val="a8"/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bCs/>
                <w:shd w:val="clear" w:color="auto" w:fill="FFFFFF"/>
              </w:rPr>
              <w:t>Требования к модулю высоковольтной коммутации:</w:t>
            </w:r>
          </w:p>
          <w:p w:rsidR="00AA4A1A" w:rsidRPr="005E09BC" w:rsidRDefault="00A202EC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shd w:val="clear" w:color="auto" w:fill="FFFFFF"/>
              </w:rPr>
              <w:t xml:space="preserve">повышенная безопасность, контроль за реальным состоянием главных контактов - визуальный, по положению ручки управления </w:t>
            </w:r>
          </w:p>
          <w:p w:rsidR="00AA4A1A" w:rsidRPr="005E09BC" w:rsidRDefault="00A202EC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bCs/>
                <w:shd w:val="clear" w:color="auto" w:fill="FFFFFF"/>
              </w:rPr>
              <w:t xml:space="preserve"> повышенная оперативность работ - выбор ручками как фазы силового кабеля, так и вида оборудования ЭТЛ;</w:t>
            </w:r>
          </w:p>
          <w:p w:rsidR="00AA4A1A" w:rsidRPr="005E09BC" w:rsidRDefault="00A202EC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shd w:val="clear" w:color="auto" w:fill="FFFFFF"/>
              </w:rPr>
              <w:t>удобный и простой алгоритм переключений: ручки повернуть в нужное положение до щелчка; в рабочем положении ручки не выступают за пределы панели управления, чтобы не создавать помех работе оператора;</w:t>
            </w:r>
          </w:p>
          <w:p w:rsidR="00AA4A1A" w:rsidRPr="005E09BC" w:rsidRDefault="00A202EC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bCs/>
                <w:shd w:val="clear" w:color="auto" w:fill="FFFFFF"/>
              </w:rPr>
              <w:t>надежная конструкция с воздушно-барьерной изоляцией, без применения масла</w:t>
            </w:r>
          </w:p>
          <w:p w:rsidR="00AA4A1A" w:rsidRPr="005E09BC" w:rsidRDefault="00A202EC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shd w:val="clear" w:color="auto" w:fill="FFFFFF"/>
              </w:rPr>
              <w:t>четкая фиксация положений ротора;</w:t>
            </w:r>
          </w:p>
          <w:p w:rsidR="00AA4A1A" w:rsidRPr="005E09BC" w:rsidRDefault="00A202EC" w:rsidP="00253110">
            <w:pPr>
              <w:numPr>
                <w:ilvl w:val="0"/>
                <w:numId w:val="17"/>
              </w:numPr>
              <w:spacing w:after="0" w:line="240" w:lineRule="auto"/>
              <w:rPr>
                <w:sz w:val="22"/>
                <w:szCs w:val="22"/>
              </w:rPr>
            </w:pPr>
            <w:r w:rsidRPr="005E09BC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5E09BC">
              <w:rPr>
                <w:bCs/>
                <w:sz w:val="22"/>
                <w:szCs w:val="22"/>
                <w:shd w:val="clear" w:color="auto" w:fill="FFFFFF"/>
              </w:rPr>
              <w:t xml:space="preserve">компактная конструкция; </w:t>
            </w:r>
          </w:p>
          <w:p w:rsidR="00AA4A1A" w:rsidRPr="005E09BC" w:rsidRDefault="00A202EC" w:rsidP="00253110">
            <w:pPr>
              <w:numPr>
                <w:ilvl w:val="0"/>
                <w:numId w:val="17"/>
              </w:numPr>
              <w:spacing w:after="0" w:line="240" w:lineRule="auto"/>
              <w:rPr>
                <w:sz w:val="22"/>
                <w:szCs w:val="22"/>
              </w:rPr>
            </w:pPr>
            <w:r w:rsidRPr="005E09BC">
              <w:rPr>
                <w:bCs/>
                <w:sz w:val="22"/>
                <w:szCs w:val="22"/>
                <w:shd w:val="clear" w:color="auto" w:fill="FFFFFF"/>
              </w:rPr>
              <w:t xml:space="preserve"> консольное расположение на ПУ лаборатории, </w:t>
            </w:r>
            <w:r w:rsidR="00253110" w:rsidRPr="005E09BC">
              <w:rPr>
                <w:bCs/>
                <w:sz w:val="22"/>
                <w:szCs w:val="22"/>
                <w:shd w:val="clear" w:color="auto" w:fill="FFFFFF"/>
              </w:rPr>
              <w:t xml:space="preserve">места на полу в </w:t>
            </w:r>
            <w:proofErr w:type="spellStart"/>
            <w:r w:rsidR="00253110" w:rsidRPr="005E09BC">
              <w:rPr>
                <w:bCs/>
                <w:sz w:val="22"/>
                <w:szCs w:val="22"/>
                <w:shd w:val="clear" w:color="auto" w:fill="FFFFFF"/>
              </w:rPr>
              <w:t>выс</w:t>
            </w:r>
            <w:r w:rsidRPr="005E09BC">
              <w:rPr>
                <w:bCs/>
                <w:sz w:val="22"/>
                <w:szCs w:val="22"/>
                <w:shd w:val="clear" w:color="auto" w:fill="FFFFFF"/>
              </w:rPr>
              <w:t>ковольтном</w:t>
            </w:r>
            <w:proofErr w:type="spellEnd"/>
            <w:r w:rsidRPr="005E09BC">
              <w:rPr>
                <w:bCs/>
                <w:sz w:val="22"/>
                <w:szCs w:val="22"/>
                <w:shd w:val="clear" w:color="auto" w:fill="FFFFFF"/>
              </w:rPr>
              <w:t xml:space="preserve"> отсеке модуль высоковольтной коммутации занимать не должен</w:t>
            </w:r>
            <w:r w:rsidRPr="005E09BC">
              <w:rPr>
                <w:sz w:val="22"/>
                <w:szCs w:val="22"/>
                <w:shd w:val="clear" w:color="auto" w:fill="FFFFFF"/>
              </w:rPr>
              <w:t>;</w:t>
            </w:r>
          </w:p>
          <w:p w:rsidR="00AA4A1A" w:rsidRDefault="00A202EC" w:rsidP="00253110">
            <w:pPr>
              <w:numPr>
                <w:ilvl w:val="0"/>
                <w:numId w:val="17"/>
              </w:numPr>
              <w:spacing w:after="0" w:line="240" w:lineRule="auto"/>
              <w:rPr>
                <w:sz w:val="22"/>
                <w:szCs w:val="22"/>
              </w:rPr>
            </w:pPr>
            <w:r w:rsidRPr="005E09BC">
              <w:rPr>
                <w:sz w:val="22"/>
                <w:szCs w:val="22"/>
                <w:shd w:val="clear" w:color="auto" w:fill="FFFFFF"/>
              </w:rPr>
              <w:t xml:space="preserve">наличие встроенного автоматического </w:t>
            </w:r>
            <w:proofErr w:type="spellStart"/>
            <w:r w:rsidRPr="005E09BC">
              <w:rPr>
                <w:sz w:val="22"/>
                <w:szCs w:val="22"/>
                <w:shd w:val="clear" w:color="auto" w:fill="FFFFFF"/>
              </w:rPr>
              <w:t>замыкателя</w:t>
            </w:r>
            <w:proofErr w:type="spellEnd"/>
            <w:r w:rsidRPr="005E09BC">
              <w:rPr>
                <w:sz w:val="22"/>
                <w:szCs w:val="22"/>
                <w:shd w:val="clear" w:color="auto" w:fill="FFFFFF"/>
              </w:rPr>
              <w:t xml:space="preserve"> выхода</w:t>
            </w:r>
          </w:p>
        </w:tc>
      </w:tr>
      <w:tr w:rsidR="00AA4A1A" w:rsidTr="00E26FE4">
        <w:trPr>
          <w:trHeight w:val="1441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4.6. Регулятор напряжения 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E09BC" w:rsidRDefault="00A202EC">
            <w:pPr>
              <w:pStyle w:val="Default"/>
              <w:spacing w:after="0" w:line="240" w:lineRule="auto"/>
              <w:jc w:val="both"/>
              <w:rPr>
                <w:sz w:val="22"/>
                <w:szCs w:val="22"/>
              </w:rPr>
            </w:pPr>
            <w:r w:rsidRPr="005E09BC">
              <w:rPr>
                <w:sz w:val="22"/>
                <w:szCs w:val="22"/>
                <w:shd w:val="clear" w:color="auto" w:fill="FFFFFF"/>
              </w:rPr>
              <w:t>Предназначен для плавного регулирования выходных напряжений силовых модулей лаборатории.</w:t>
            </w:r>
          </w:p>
          <w:p w:rsidR="00AA4A1A" w:rsidRPr="005E09BC" w:rsidRDefault="00A202EC">
            <w:pPr>
              <w:pStyle w:val="Default"/>
              <w:spacing w:after="0" w:line="240" w:lineRule="auto"/>
              <w:jc w:val="both"/>
              <w:rPr>
                <w:sz w:val="22"/>
                <w:szCs w:val="22"/>
              </w:rPr>
            </w:pPr>
            <w:r w:rsidRPr="005E09BC">
              <w:rPr>
                <w:sz w:val="22"/>
                <w:szCs w:val="22"/>
                <w:shd w:val="clear" w:color="auto" w:fill="FFFFFF"/>
              </w:rPr>
              <w:t>Управление – с ПУ лаборатории.</w:t>
            </w:r>
          </w:p>
          <w:p w:rsidR="00AA4A1A" w:rsidRDefault="00A202EC" w:rsidP="005E09BC">
            <w:pPr>
              <w:pStyle w:val="Default"/>
              <w:spacing w:after="0" w:line="240" w:lineRule="auto"/>
              <w:jc w:val="both"/>
            </w:pPr>
            <w:r w:rsidRPr="005E09BC">
              <w:rPr>
                <w:bCs/>
                <w:sz w:val="22"/>
                <w:szCs w:val="22"/>
                <w:shd w:val="clear" w:color="auto" w:fill="FFFFFF"/>
              </w:rPr>
              <w:t>Конструкция – «сухого» типа</w:t>
            </w:r>
            <w:r w:rsidRPr="005E09BC">
              <w:rPr>
                <w:sz w:val="22"/>
                <w:szCs w:val="22"/>
                <w:shd w:val="clear" w:color="auto" w:fill="FFFFFF"/>
              </w:rPr>
              <w:t>, усилен</w:t>
            </w:r>
            <w:r w:rsidR="005E09BC">
              <w:rPr>
                <w:sz w:val="22"/>
                <w:szCs w:val="22"/>
                <w:shd w:val="clear" w:color="auto" w:fill="FFFFFF"/>
              </w:rPr>
              <w:t>ие</w:t>
            </w:r>
            <w:r w:rsidRPr="005E09BC">
              <w:rPr>
                <w:sz w:val="22"/>
                <w:szCs w:val="22"/>
                <w:shd w:val="clear" w:color="auto" w:fill="FFFFFF"/>
              </w:rPr>
              <w:t xml:space="preserve"> для работы в условиях сильной тряски и повышенной влажности.</w:t>
            </w:r>
          </w:p>
        </w:tc>
      </w:tr>
      <w:tr w:rsidR="00AA4A1A" w:rsidTr="00E26FE4">
        <w:trPr>
          <w:trHeight w:val="4289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4.7. Оборудование для испытаний переменным напряжением промышленной частоты, и</w:t>
            </w:r>
            <w:r w:rsidR="00A01E83">
              <w:rPr>
                <w:b/>
                <w:bCs/>
                <w:sz w:val="22"/>
                <w:szCs w:val="22"/>
                <w:shd w:val="clear" w:color="auto" w:fill="FFFFFF"/>
              </w:rPr>
              <w:t>спытаний постоянным напряжением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tabs>
                <w:tab w:val="left" w:pos="426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Испытательный комплекс  </w:t>
            </w:r>
          </w:p>
          <w:p w:rsidR="00AA4A1A" w:rsidRDefault="00A202E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Предназначен для проведения испытаний выпрямленным напряжением и переменным напряжением промышленной частоты.</w:t>
            </w:r>
          </w:p>
          <w:p w:rsidR="00AA4A1A" w:rsidRDefault="00A202E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Состав: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источник испытательного напряжения;  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автоматический ограничитель тока;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система измерения высокого напряжения, токов утечки и проводимости; 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модуль связи комбинированный;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автоматический разрядный комплекс</w:t>
            </w:r>
            <w:r>
              <w:rPr>
                <w:sz w:val="22"/>
                <w:szCs w:val="22"/>
              </w:rPr>
              <w:t>;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система управления.</w:t>
            </w:r>
          </w:p>
          <w:p w:rsidR="00AA4A1A" w:rsidRDefault="00A202E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Требования к параметрам: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Мощность                  </w:t>
            </w:r>
            <w:r>
              <w:rPr>
                <w:sz w:val="22"/>
                <w:szCs w:val="22"/>
                <w:shd w:val="clear" w:color="auto" w:fill="FFFFFF"/>
              </w:rPr>
              <w:tab/>
            </w:r>
            <w:r w:rsidR="00B54572">
              <w:rPr>
                <w:sz w:val="22"/>
                <w:szCs w:val="22"/>
                <w:shd w:val="clear" w:color="auto" w:fill="FFFFFF"/>
              </w:rPr>
              <w:t xml:space="preserve">             </w:t>
            </w:r>
            <w:r>
              <w:rPr>
                <w:sz w:val="22"/>
                <w:szCs w:val="22"/>
                <w:shd w:val="clear" w:color="auto" w:fill="FFFFFF"/>
              </w:rPr>
              <w:t xml:space="preserve">5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кВА</w:t>
            </w:r>
            <w:proofErr w:type="spellEnd"/>
          </w:p>
          <w:p w:rsidR="00AA4A1A" w:rsidRPr="00E32615" w:rsidRDefault="00A202EC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Выходное  напряжение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ab/>
              <w:t>50кВ / 50Гц</w:t>
            </w:r>
            <w:r w:rsidR="00E32615">
              <w:rPr>
                <w:sz w:val="22"/>
                <w:szCs w:val="22"/>
              </w:rPr>
              <w:t xml:space="preserve">,        </w:t>
            </w:r>
            <w:r>
              <w:rPr>
                <w:sz w:val="22"/>
                <w:szCs w:val="22"/>
                <w:shd w:val="clear" w:color="auto" w:fill="FFFFFF"/>
              </w:rPr>
              <w:t>70кВ</w:t>
            </w:r>
            <w:r w:rsidR="005E09BC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выпрямленное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Диапазон измерения напряжения</w:t>
            </w:r>
            <w:r w:rsidR="00E32615">
              <w:rPr>
                <w:sz w:val="22"/>
                <w:szCs w:val="22"/>
                <w:shd w:val="clear" w:color="auto" w:fill="FFFFFF"/>
              </w:rPr>
              <w:t>:</w:t>
            </w:r>
          </w:p>
          <w:p w:rsidR="00AA4A1A" w:rsidRDefault="00E32615" w:rsidP="00E3261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</w:t>
            </w:r>
            <w:r w:rsidR="00A202EC">
              <w:rPr>
                <w:sz w:val="22"/>
                <w:szCs w:val="22"/>
                <w:shd w:val="clear" w:color="auto" w:fill="FFFFFF"/>
              </w:rPr>
              <w:t>еременное</w:t>
            </w:r>
            <w:r>
              <w:rPr>
                <w:sz w:val="22"/>
                <w:szCs w:val="22"/>
                <w:shd w:val="clear" w:color="auto" w:fill="FFFFFF"/>
              </w:rPr>
              <w:t xml:space="preserve">       </w:t>
            </w:r>
            <w:r w:rsidR="00B54572">
              <w:rPr>
                <w:sz w:val="22"/>
                <w:szCs w:val="22"/>
                <w:shd w:val="clear" w:color="auto" w:fill="FFFFFF"/>
              </w:rPr>
              <w:t xml:space="preserve">                       </w:t>
            </w:r>
            <w:proofErr w:type="gramStart"/>
            <w:r w:rsidR="00B54572">
              <w:rPr>
                <w:sz w:val="22"/>
                <w:szCs w:val="22"/>
                <w:shd w:val="clear" w:color="auto" w:fill="FFFFFF"/>
              </w:rPr>
              <w:t xml:space="preserve">   </w:t>
            </w:r>
            <w:r w:rsidRPr="00E32615">
              <w:rPr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E32615">
              <w:rPr>
                <w:sz w:val="22"/>
                <w:szCs w:val="22"/>
                <w:shd w:val="clear" w:color="auto" w:fill="FFFFFF"/>
              </w:rPr>
              <w:t>от 1 до 50кВ)</w:t>
            </w:r>
          </w:p>
          <w:p w:rsidR="00A01E83" w:rsidRPr="00A01E83" w:rsidRDefault="00E3261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</w:t>
            </w:r>
            <w:r w:rsidR="00A202EC">
              <w:rPr>
                <w:sz w:val="22"/>
                <w:szCs w:val="22"/>
                <w:shd w:val="clear" w:color="auto" w:fill="FFFFFF"/>
              </w:rPr>
              <w:t>остоянное</w:t>
            </w:r>
            <w:r w:rsidR="00A202EC">
              <w:rPr>
                <w:sz w:val="22"/>
                <w:szCs w:val="22"/>
                <w:shd w:val="clear" w:color="auto" w:fill="FFFFFF"/>
              </w:rPr>
              <w:tab/>
            </w:r>
            <w:r w:rsidR="00B54572">
              <w:rPr>
                <w:sz w:val="22"/>
                <w:szCs w:val="22"/>
                <w:shd w:val="clear" w:color="auto" w:fill="FFFFFF"/>
              </w:rPr>
              <w:t xml:space="preserve">                            </w:t>
            </w:r>
            <w:r w:rsidR="00A01E83">
              <w:rPr>
                <w:sz w:val="22"/>
                <w:szCs w:val="22"/>
              </w:rPr>
              <w:t>(от 1 до 70кВ</w:t>
            </w:r>
          </w:p>
        </w:tc>
      </w:tr>
      <w:tr w:rsidR="00A01E83" w:rsidTr="00E26FE4">
        <w:trPr>
          <w:trHeight w:val="320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83" w:rsidRDefault="00A01E83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4.8. Кабельный </w:t>
            </w:r>
            <w:proofErr w:type="spell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рефлектометрическая</w:t>
            </w:r>
            <w:proofErr w:type="spellEnd"/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система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83" w:rsidRDefault="00A01E83" w:rsidP="00A01E83">
            <w:pPr>
              <w:pStyle w:val="a7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Требования к функционалу: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Определение расстояния до неоднородностей волнового сопротивления в кабельных линиях; 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Измерение длины кабельной линии при известном коэффициенте укорочения; 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Измерение коэффициента укорочения кабельной линии при известной длине; 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Измерение расстояния до горящей дуги в режиме импульсно-дугового метода (ARC); </w:t>
            </w:r>
          </w:p>
          <w:p w:rsidR="00A01E83" w:rsidRDefault="00A01E83" w:rsidP="00A01E83">
            <w:pPr>
              <w:pStyle w:val="A0"/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  <w:p w:rsidR="00A01E83" w:rsidRDefault="00A01E83" w:rsidP="00A01E83">
            <w:pPr>
              <w:pStyle w:val="A0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</w:rPr>
              <w:t>Требования к системе: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Наличие возможности работать в четырех основных режимах: импульсная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рефлектометрия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 импульсно-дуговой метод.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Для проведения работ каждым из указанных методов должны быть предусмотрены обеспеченные предохранителями отдельные входы (не требуется дополнительно производить коммутацию при переходе от одного метода к другому). 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Наличие функции 3-фазного подключения </w:t>
            </w:r>
          </w:p>
          <w:p w:rsidR="00A01E83" w:rsidRP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Наличие возможности сохранения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рефлектограмм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или отдельных их фрагментов с комментариями оператора (данная функция должна позволять производить оценку деградации кабельных линий с течением времени) </w:t>
            </w:r>
          </w:p>
          <w:p w:rsidR="00A01E83" w:rsidRPr="00A01E83" w:rsidRDefault="00A01E83" w:rsidP="00A01E83">
            <w:pPr>
              <w:pStyle w:val="A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A01E83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Т</w:t>
            </w:r>
            <w:r w:rsidRPr="00A01E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ехнические требования:</w:t>
            </w:r>
          </w:p>
          <w:p w:rsidR="00A01E83" w:rsidRPr="00A01E83" w:rsidRDefault="00A01E83" w:rsidP="00A01E83">
            <w:pPr>
              <w:pStyle w:val="A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A01E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Параметр   </w:t>
            </w:r>
            <w:r w:rsidRPr="00A01E8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</w:t>
            </w:r>
            <w:r w:rsidRPr="00A01E8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Значение </w:t>
            </w:r>
            <w:r w:rsidRPr="00A01E8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</w:t>
            </w:r>
            <w:r w:rsidRPr="00A01E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Максимальная частота дискретизации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                       800 МГц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Максимальная длина измеряемой кабельной линии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 xml:space="preserve"> при коэффициенте укорочения 1,5, не менее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                   250 км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Коэффициент укорочения    произвольный (от 1 до бесконечности - задается пользователем)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Максимальное количество подключаемых фаз, не менее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3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Амплитуда зондирующего импульса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               10,18, 43, 86 В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Длительность зондирующего импульса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от 10 </w:t>
            </w:r>
            <w:proofErr w:type="spellStart"/>
            <w:r w:rsidRPr="00A01E83">
              <w:rPr>
                <w:rFonts w:cs="Times New Roman"/>
                <w:sz w:val="22"/>
                <w:szCs w:val="22"/>
              </w:rPr>
              <w:t>нс</w:t>
            </w:r>
            <w:proofErr w:type="spellEnd"/>
            <w:r w:rsidRPr="00A01E83">
              <w:rPr>
                <w:rFonts w:cs="Times New Roman"/>
                <w:sz w:val="22"/>
                <w:szCs w:val="22"/>
              </w:rPr>
              <w:t xml:space="preserve"> до 100 </w:t>
            </w:r>
            <w:proofErr w:type="spellStart"/>
            <w:r w:rsidRPr="00A01E83">
              <w:rPr>
                <w:rFonts w:cs="Times New Roman"/>
                <w:sz w:val="22"/>
                <w:szCs w:val="22"/>
              </w:rPr>
              <w:t>мкс</w:t>
            </w:r>
            <w:proofErr w:type="spellEnd"/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Разрешающая способность измерения расстояния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 xml:space="preserve"> при коэффициенте укорочения 1,5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                       0,1 м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 xml:space="preserve">Количество сохраняемых </w:t>
            </w:r>
            <w:proofErr w:type="spellStart"/>
            <w:r w:rsidRPr="00A01E83">
              <w:rPr>
                <w:rFonts w:cs="Times New Roman"/>
                <w:sz w:val="22"/>
                <w:szCs w:val="22"/>
              </w:rPr>
              <w:t>рефлектограмм</w:t>
            </w:r>
            <w:proofErr w:type="spellEnd"/>
            <w:r w:rsidRPr="00A01E83">
              <w:rPr>
                <w:rFonts w:cs="Times New Roman"/>
                <w:sz w:val="22"/>
                <w:szCs w:val="22"/>
              </w:rPr>
              <w:t xml:space="preserve">                             не менее 10000 </w:t>
            </w:r>
            <w:proofErr w:type="spellStart"/>
            <w:r w:rsidRPr="00A01E83">
              <w:rPr>
                <w:rFonts w:cs="Times New Roman"/>
                <w:sz w:val="22"/>
                <w:szCs w:val="22"/>
              </w:rPr>
              <w:t>шт</w:t>
            </w:r>
            <w:proofErr w:type="spellEnd"/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 xml:space="preserve">                                                                                                                         Диапазон согласующего сопротивления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        от 25 до 600 Ом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  <w:shd w:val="clear" w:color="auto" w:fill="FFFFFF"/>
              </w:rPr>
              <w:t xml:space="preserve">Возможность установки до 10 маркеров 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  <w:shd w:val="clear" w:color="auto" w:fill="FFFFFF"/>
              </w:rPr>
              <w:t>не считая маркера нулевой отметки</w:t>
            </w:r>
            <w:r w:rsidRPr="00A01E83">
              <w:rPr>
                <w:rFonts w:cs="Times New Roman"/>
                <w:sz w:val="22"/>
                <w:szCs w:val="22"/>
                <w:shd w:val="clear" w:color="auto" w:fill="FFFFFF"/>
              </w:rPr>
              <w:tab/>
              <w:t xml:space="preserve">                                                  имеется           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  <w:shd w:val="clear" w:color="auto" w:fill="FFFFFF"/>
              </w:rPr>
              <w:t>Изменение параметров не останавливая</w:t>
            </w:r>
            <w:r w:rsidRPr="00A01E83">
              <w:rPr>
                <w:rFonts w:cs="Times New Roman"/>
              </w:rPr>
              <w:t xml:space="preserve"> </w:t>
            </w:r>
          </w:p>
          <w:p w:rsidR="00A01E83" w:rsidRDefault="00A01E83" w:rsidP="00A01E83">
            <w:pPr>
              <w:pStyle w:val="A0"/>
              <w:spacing w:after="0"/>
              <w:ind w:left="284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A01E8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процесс измерения</w:t>
            </w:r>
            <w:r w:rsidRPr="00A01E8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ab/>
              <w:t xml:space="preserve">                                                                           имеется  </w:t>
            </w:r>
          </w:p>
        </w:tc>
      </w:tr>
      <w:tr w:rsidR="00A01E83" w:rsidTr="00E26FE4">
        <w:trPr>
          <w:trHeight w:val="1545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83" w:rsidRDefault="00A01E83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4.9. Присоединительное устройство для импульсно-дугового метода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83" w:rsidRDefault="00A01E83" w:rsidP="00A01E83">
            <w:pPr>
              <w:suppressAutoHyphens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Назначение:</w:t>
            </w:r>
            <w:r>
              <w:rPr>
                <w:sz w:val="22"/>
                <w:szCs w:val="22"/>
                <w:shd w:val="clear" w:color="auto" w:fill="FFFFFF"/>
              </w:rPr>
              <w:t xml:space="preserve"> позволяет осуществить определение расстояния до места повреждения основной изоляции силового кабеля импульсно-дуговым методом при помощи импульсов, отраженных от дуги. </w:t>
            </w:r>
          </w:p>
          <w:p w:rsidR="00A01E83" w:rsidRDefault="00A01E83" w:rsidP="00A01E83">
            <w:pPr>
              <w:pStyle w:val="a7"/>
              <w:spacing w:before="0"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Устройство обеспечивает безопасное подключение рефлектометра к высоковольтной цепи для приема и обработки сигналов волновых процессов в кабеле.</w:t>
            </w:r>
          </w:p>
        </w:tc>
      </w:tr>
      <w:tr w:rsidR="00193F09" w:rsidTr="00E26FE4">
        <w:trPr>
          <w:trHeight w:val="1596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4.10. Установка</w:t>
            </w:r>
          </w:p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прожигающая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Назначение: </w:t>
            </w:r>
            <w:r>
              <w:rPr>
                <w:sz w:val="22"/>
                <w:szCs w:val="22"/>
                <w:shd w:val="clear" w:color="auto" w:fill="FFFFFF"/>
              </w:rPr>
              <w:t xml:space="preserve">преобразование </w:t>
            </w:r>
            <w:proofErr w:type="spellStart"/>
            <w:proofErr w:type="gramStart"/>
            <w:r>
              <w:rPr>
                <w:sz w:val="22"/>
                <w:szCs w:val="22"/>
                <w:shd w:val="clear" w:color="auto" w:fill="FFFFFF"/>
              </w:rPr>
              <w:t>высокоомных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повреждений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силовых кабелей  в низкоомные с целью создания условий  для  определения расстояния до дефекта импульсным методом  и  точного определения места неисправности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звукочастотными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установками.</w:t>
            </w:r>
          </w:p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Требования к модулю: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управление прожигающей </w:t>
            </w:r>
            <w:proofErr w:type="gram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установкой  осуществляется</w:t>
            </w:r>
            <w:proofErr w:type="gramEnd"/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через систему управления лабораторией;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наличие не менее 6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ступеней  прожигания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выпрямленным  напряжением 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сверхнизкое  выходное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сопротивление  установки  (отсутствие выпрямителей,  намотка  трансформатора  должна производиться  проводом  большого  сечения);  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принцип  работы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установки  исключает лавинообразное  неуправляемое образование  металлического  моста  в  канале  пробоя,  делающего  невозможным дальнейшее  применение  акустического  и  импульсно-дугового методов  поиска; оператор   имеет  возможность  остановить  процесс  прожигания  на  любом выбранном  этапе;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наличие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встроенного  автоматического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замыкателя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для  плавного  разряда;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модуль  имеет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металлический  заземленный  корпус  закрытого  типа, без вентиляционных отверстий (минимизация обслуживания внутренних  поверхностей)</w:t>
            </w:r>
          </w:p>
          <w:p w:rsidR="00193F09" w:rsidRDefault="00193F09" w:rsidP="00193F09">
            <w:pPr>
              <w:suppressAutoHyphens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  <w:p w:rsidR="00193F09" w:rsidRDefault="00193F09" w:rsidP="00193F09">
            <w:pPr>
              <w:suppressAutoHyphens w:val="0"/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Требуемые  технические</w:t>
            </w:r>
            <w:proofErr w:type="gramEnd"/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 характеристики:</w:t>
            </w:r>
          </w:p>
          <w:p w:rsidR="00193F09" w:rsidRDefault="00193F09" w:rsidP="00193F0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Наименование  параметра</w:t>
            </w:r>
            <w:proofErr w:type="gramEnd"/>
            <w:r>
              <w:rPr>
                <w:b/>
                <w:bCs/>
                <w:sz w:val="22"/>
                <w:szCs w:val="22"/>
                <w:shd w:val="clear" w:color="auto" w:fill="FFFFFF"/>
              </w:rPr>
              <w:tab/>
              <w:t xml:space="preserve">                                  Значение  параметра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Номинальное  входное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напряжение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                      220 В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Максимальная  мощность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потребления  не более                     12</w:t>
            </w:r>
            <w:r w:rsidRPr="004422E1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422E1">
              <w:rPr>
                <w:sz w:val="22"/>
                <w:szCs w:val="22"/>
                <w:shd w:val="clear" w:color="auto" w:fill="FFFFFF"/>
              </w:rPr>
              <w:t>кВА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</w:t>
            </w:r>
          </w:p>
          <w:p w:rsidR="00193F09" w:rsidRPr="004422E1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ток  потребления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в  режиме  КЗ на  выходе  установки, 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не менее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ab/>
            </w:r>
            <w:r>
              <w:rPr>
                <w:sz w:val="22"/>
                <w:szCs w:val="22"/>
                <w:shd w:val="clear" w:color="auto" w:fill="FFFFFF"/>
              </w:rPr>
              <w:t xml:space="preserve"> 26А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Максимальное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выходное  напряжение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не </w:t>
            </w:r>
            <w:r w:rsidRPr="002671AC">
              <w:rPr>
                <w:sz w:val="22"/>
                <w:szCs w:val="22"/>
                <w:shd w:val="clear" w:color="auto" w:fill="FFFFFF"/>
              </w:rPr>
              <w:t xml:space="preserve">менее </w:t>
            </w:r>
            <w:r w:rsidR="002C21D6" w:rsidRPr="002671AC">
              <w:rPr>
                <w:sz w:val="22"/>
                <w:szCs w:val="22"/>
                <w:shd w:val="clear" w:color="auto" w:fill="FFFFFF"/>
              </w:rPr>
              <w:t>60</w:t>
            </w:r>
            <w:r w:rsidRPr="002671AC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671AC">
              <w:rPr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Pr="002671AC">
              <w:rPr>
                <w:sz w:val="22"/>
                <w:szCs w:val="22"/>
                <w:shd w:val="clear" w:color="auto" w:fill="FFFFFF"/>
              </w:rPr>
              <w:t>,</w:t>
            </w:r>
            <w:r>
              <w:rPr>
                <w:sz w:val="22"/>
                <w:szCs w:val="22"/>
                <w:shd w:val="clear" w:color="auto" w:fill="FFFFFF"/>
              </w:rPr>
              <w:t xml:space="preserve"> максимальный ток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дожига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не менее 250А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Регулирование  выходного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напряжения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(от 0 до 100%)  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(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от  регулятора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напряжения  ЭТЛ)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Регулирование  выходного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тока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            (от 50 до 100%)</w:t>
            </w:r>
          </w:p>
          <w:p w:rsidR="00193F09" w:rsidRDefault="00193F09" w:rsidP="00193F09">
            <w:pPr>
              <w:spacing w:after="0" w:line="240" w:lineRule="auto"/>
            </w:pPr>
            <w:r>
              <w:rPr>
                <w:sz w:val="22"/>
                <w:szCs w:val="22"/>
                <w:shd w:val="clear" w:color="auto" w:fill="FFFFFF"/>
              </w:rPr>
              <w:t xml:space="preserve">Встроенный  автоматический 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замыкатель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выхода 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+</w:t>
            </w:r>
          </w:p>
        </w:tc>
      </w:tr>
      <w:tr w:rsidR="00193F09" w:rsidTr="00E26FE4">
        <w:trPr>
          <w:trHeight w:val="1596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4.11. Модуль акустический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Назначение: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создание  в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силовых  кабельных  линиях   мощных  электрических  разрядов  с  целью  создания  условий  применения  акустического  и  импульсно-дугового  методов  поиска.</w:t>
            </w:r>
          </w:p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Требования к модулю:</w:t>
            </w:r>
          </w:p>
          <w:p w:rsidR="00193F09" w:rsidRPr="00A264E9" w:rsidRDefault="00193F09" w:rsidP="00193F09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rPr>
                <w:sz w:val="22"/>
                <w:szCs w:val="22"/>
              </w:rPr>
            </w:pPr>
            <w:r w:rsidRPr="00A264E9">
              <w:rPr>
                <w:bCs/>
                <w:sz w:val="22"/>
                <w:szCs w:val="22"/>
                <w:shd w:val="clear" w:color="auto" w:fill="FFFFFF"/>
              </w:rPr>
              <w:t>Управление акустическим модулем осуществляется через систему управления лабораторией;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Наличие источника высокого напряжения;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наличие быстродействующего коммутатора, обеспечивающего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минимальные  потери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энергии накопительных конденсаторов;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наличие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не  менее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3-х  ступеней  выходного  напряжения  (для  равномерного  использования энергии  накопительных  конденсаторов  во  всем  диапазоне  напряжений  с  целью  улучшения  условий  применения  акустического  и  импульсно-дугового методов  поиска)</w:t>
            </w:r>
            <w:r w:rsidR="00A264E9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переключатель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ступеней  выходного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напряжения  имеет  ручное  дистанционное  управление;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 xml:space="preserve">Наличие встроенного автоматического </w:t>
            </w:r>
            <w:proofErr w:type="spellStart"/>
            <w:proofErr w:type="gramStart"/>
            <w:r>
              <w:rPr>
                <w:sz w:val="22"/>
                <w:szCs w:val="22"/>
                <w:shd w:val="clear" w:color="auto" w:fill="FFFFFF"/>
              </w:rPr>
              <w:t>замыкателя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для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плавного  разряда</w:t>
            </w:r>
            <w:r w:rsidR="00A264E9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Модуль имеет металлический заземленный корпус</w:t>
            </w:r>
          </w:p>
          <w:p w:rsid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  <w:shd w:val="clear" w:color="auto" w:fill="FFFFFF"/>
              </w:rPr>
            </w:pPr>
          </w:p>
          <w:p w:rsidR="00193F09" w:rsidRDefault="00193F09" w:rsidP="00193F09">
            <w:pPr>
              <w:suppressAutoHyphens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Требуемые технические характеристики:</w:t>
            </w:r>
          </w:p>
          <w:p w:rsidR="00193F09" w:rsidRPr="008C0572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Диапазон регулировки выходного напряжения, </w:t>
            </w:r>
            <w:r w:rsidRPr="008C0572">
              <w:rPr>
                <w:bCs/>
                <w:sz w:val="22"/>
                <w:szCs w:val="22"/>
                <w:shd w:val="clear" w:color="auto" w:fill="FFFFFF"/>
              </w:rPr>
              <w:t>не менее</w:t>
            </w:r>
            <w:r w:rsidRPr="008C0572">
              <w:rPr>
                <w:bCs/>
                <w:sz w:val="22"/>
                <w:szCs w:val="22"/>
                <w:shd w:val="clear" w:color="auto" w:fill="FFFFFF"/>
              </w:rPr>
              <w:tab/>
              <w:t xml:space="preserve"> </w:t>
            </w:r>
            <w:proofErr w:type="gramStart"/>
            <w:r w:rsidRPr="008C0572">
              <w:rPr>
                <w:bCs/>
                <w:sz w:val="22"/>
                <w:szCs w:val="22"/>
                <w:shd w:val="clear" w:color="auto" w:fill="FFFFFF"/>
              </w:rPr>
              <w:t>32..</w:t>
            </w:r>
            <w:proofErr w:type="gramEnd"/>
            <w:r w:rsidRPr="008C0572">
              <w:rPr>
                <w:bCs/>
                <w:sz w:val="22"/>
                <w:szCs w:val="22"/>
                <w:shd w:val="clear" w:color="auto" w:fill="FFFFFF"/>
              </w:rPr>
              <w:t xml:space="preserve"> 16.. 8.. </w:t>
            </w:r>
            <w:proofErr w:type="spellStart"/>
            <w:r w:rsidRPr="008C0572">
              <w:rPr>
                <w:bCs/>
                <w:sz w:val="22"/>
                <w:szCs w:val="22"/>
                <w:shd w:val="clear" w:color="auto" w:fill="FFFFFF"/>
              </w:rPr>
              <w:t>кВ</w:t>
            </w:r>
            <w:proofErr w:type="spellEnd"/>
          </w:p>
          <w:p w:rsidR="00193F09" w:rsidRPr="008C0572" w:rsidRDefault="00193F09" w:rsidP="00193F09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8C0572">
              <w:rPr>
                <w:sz w:val="22"/>
                <w:szCs w:val="22"/>
                <w:shd w:val="clear" w:color="auto" w:fill="FFFFFF"/>
              </w:rPr>
              <w:t>Максимальная запасенная энергия, не менее</w:t>
            </w:r>
            <w:r w:rsidRPr="008C0572">
              <w:rPr>
                <w:sz w:val="22"/>
                <w:szCs w:val="22"/>
                <w:shd w:val="clear" w:color="auto" w:fill="FFFFFF"/>
              </w:rPr>
              <w:tab/>
            </w:r>
            <w:r w:rsidRPr="008C0572">
              <w:rPr>
                <w:sz w:val="22"/>
                <w:szCs w:val="22"/>
                <w:shd w:val="clear" w:color="auto" w:fill="FFFFFF"/>
              </w:rPr>
              <w:tab/>
            </w:r>
            <w:r w:rsidR="002C21D6" w:rsidRPr="002671AC">
              <w:rPr>
                <w:bCs/>
                <w:sz w:val="22"/>
                <w:szCs w:val="22"/>
                <w:shd w:val="clear" w:color="auto" w:fill="FFFFFF"/>
              </w:rPr>
              <w:t>4000</w:t>
            </w:r>
            <w:r w:rsidRPr="002671AC">
              <w:rPr>
                <w:bCs/>
                <w:sz w:val="22"/>
                <w:szCs w:val="22"/>
                <w:shd w:val="clear" w:color="auto" w:fill="FFFFFF"/>
              </w:rPr>
              <w:t>Дж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Величина накоп</w:t>
            </w:r>
            <w:r w:rsidR="002C21D6">
              <w:rPr>
                <w:sz w:val="22"/>
                <w:szCs w:val="22"/>
                <w:shd w:val="clear" w:color="auto" w:fill="FFFFFF"/>
              </w:rPr>
              <w:t xml:space="preserve">ительной емкости </w:t>
            </w:r>
            <w:r w:rsidR="002C21D6">
              <w:rPr>
                <w:sz w:val="22"/>
                <w:szCs w:val="22"/>
                <w:shd w:val="clear" w:color="auto" w:fill="FFFFFF"/>
              </w:rPr>
              <w:tab/>
              <w:t>не более (</w:t>
            </w:r>
            <w:r w:rsidRPr="002671AC">
              <w:rPr>
                <w:sz w:val="22"/>
                <w:szCs w:val="22"/>
                <w:shd w:val="clear" w:color="auto" w:fill="FFFFFF"/>
              </w:rPr>
              <w:t>16 мкФ)</w:t>
            </w:r>
          </w:p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Время непрерывной работы   </w:t>
            </w:r>
            <w:r w:rsidRPr="00DC3475">
              <w:rPr>
                <w:sz w:val="22"/>
                <w:szCs w:val="22"/>
                <w:shd w:val="clear" w:color="auto" w:fill="FFFFFF"/>
              </w:rPr>
              <w:t>1 час</w:t>
            </w:r>
            <w:r>
              <w:rPr>
                <w:sz w:val="22"/>
                <w:szCs w:val="22"/>
                <w:shd w:val="clear" w:color="auto" w:fill="FFFFFF"/>
              </w:rPr>
              <w:t xml:space="preserve">   с последующим перерывом  1 час</w:t>
            </w:r>
          </w:p>
        </w:tc>
      </w:tr>
      <w:tr w:rsidR="00193F09" w:rsidTr="00E26FE4">
        <w:trPr>
          <w:trHeight w:val="1596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4.12. Индукционный поисковый комплект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pStyle w:val="A0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</w:rPr>
              <w:t>Функционал индукционного поискового комплекта: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Определение местоположения трассы и глубины залегания кабеля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Поиск и точное определение мест повреждения изоляции кабельных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линий  индуктивным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методом</w:t>
            </w:r>
          </w:p>
          <w:p w:rsidR="00193F09" w:rsidRDefault="00193F09" w:rsidP="00193F09">
            <w:pPr>
              <w:numPr>
                <w:ilvl w:val="0"/>
                <w:numId w:val="13"/>
              </w:numPr>
              <w:suppressAutoHyphens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Поиск и точное определение мест повреждения изоляции кабельных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линий  акустическим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методом  (при  совместной  работе  с  ударным  генератором)</w:t>
            </w:r>
          </w:p>
          <w:p w:rsidR="00193F09" w:rsidRDefault="00193F09" w:rsidP="00193F09">
            <w:pPr>
              <w:numPr>
                <w:ilvl w:val="0"/>
                <w:numId w:val="13"/>
              </w:numPr>
              <w:suppressAutoHyphens w:val="0"/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Оценка  расстояния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до  места  повреждения  акустико-электромагнитным  методом  (оценка  расстояния  по  времени  запаздывания  звукового  сигнала  относительно  электромагнитного)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Выбор требуемого кабеля из пучка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Технические  параметры</w:t>
            </w:r>
            <w:proofErr w:type="gramEnd"/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индукционного поискового комплекта</w:t>
            </w:r>
            <w:r>
              <w:rPr>
                <w:sz w:val="22"/>
                <w:szCs w:val="22"/>
                <w:shd w:val="clear" w:color="auto" w:fill="FFFFFF"/>
              </w:rPr>
              <w:t>: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Мощность  генератора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>:  500Вт</w:t>
            </w:r>
            <w:r w:rsidR="008C0572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Выходной  сигнал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>: синусоидальный,  Коэффициент нелинейных иск</w:t>
            </w:r>
            <w:r w:rsidR="008C0572"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>жений не  более 1%</w:t>
            </w:r>
            <w:r w:rsidR="008C0572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Активные  частоты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>:  (480 / 1069 / 9796 Гц)</w:t>
            </w:r>
            <w:r w:rsidR="008C0572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Режимы  работы</w:t>
            </w:r>
            <w:proofErr w:type="gramEnd"/>
          </w:p>
          <w:p w:rsidR="00193F09" w:rsidRDefault="00193F09" w:rsidP="00193F09">
            <w:pPr>
              <w:tabs>
                <w:tab w:val="left" w:pos="31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    -  непрерывный</w:t>
            </w:r>
          </w:p>
          <w:p w:rsidR="00193F09" w:rsidRDefault="00193F09" w:rsidP="00193F09">
            <w:pPr>
              <w:tabs>
                <w:tab w:val="left" w:pos="31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     - импульсный</w:t>
            </w:r>
          </w:p>
          <w:p w:rsidR="00193F09" w:rsidRDefault="00193F09" w:rsidP="00193F09">
            <w:pPr>
              <w:tabs>
                <w:tab w:val="left" w:pos="31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    - </w:t>
            </w:r>
            <w:proofErr w:type="spellStart"/>
            <w:proofErr w:type="gramStart"/>
            <w:r>
              <w:rPr>
                <w:sz w:val="22"/>
                <w:szCs w:val="22"/>
                <w:shd w:val="clear" w:color="auto" w:fill="FFFFFF"/>
              </w:rPr>
              <w:t>мультичастотный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(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>2- и 3-частотный)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Максимальная  длина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кабеля: 50км</w:t>
            </w:r>
            <w:r w:rsidR="008C0572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Максимальная  глубина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нахождения  кабеля: 12м</w:t>
            </w:r>
            <w:r w:rsidR="008C0572">
              <w:rPr>
                <w:sz w:val="22"/>
                <w:szCs w:val="22"/>
                <w:shd w:val="clear" w:color="auto" w:fill="FFFFFF"/>
              </w:rPr>
              <w:t>.</w:t>
            </w:r>
          </w:p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Полоса  пропускания  приемника  при  индуктивном  методе  поиска:  не  более  7 Гц.</w:t>
            </w:r>
          </w:p>
        </w:tc>
      </w:tr>
      <w:tr w:rsidR="00193F09" w:rsidTr="00E26FE4">
        <w:trPr>
          <w:trHeight w:val="1596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4.13. Система  кабельных  барабанов  и  соединительных  кабелей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sz w:val="22"/>
                <w:szCs w:val="22"/>
                <w:shd w:val="clear" w:color="auto" w:fill="FFFFFF"/>
              </w:rPr>
              <w:t>Кабельные барабаны представляют модуль с несущей стойкой и служат для подсоединения лаборатории к объектам испытаний, измерений, питающей сети и системе заземления.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>Состав системы кабельных барабанов: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 xml:space="preserve">Барабан с высоковольтным экранированным кабелем для испытания выпрямленным напряжением величиной до 70 </w:t>
            </w:r>
            <w:proofErr w:type="spellStart"/>
            <w:r w:rsidRPr="00193F09">
              <w:rPr>
                <w:bCs/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Pr="00193F09">
              <w:rPr>
                <w:bCs/>
                <w:sz w:val="22"/>
                <w:szCs w:val="22"/>
                <w:shd w:val="clear" w:color="auto" w:fill="FFFFFF"/>
              </w:rPr>
              <w:t xml:space="preserve">, проведения измерений и поиска повреждений в силовых кабелях 30м 3 шт. сечение –    3.5 мм2 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>Барабан с проводом защитного заземления в прозрачной изоляции 30м 1 шт. сечение -10 мм2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 xml:space="preserve">Барабан с высоковольтным кабелем для испытаний переменным напряжением 50 </w:t>
            </w:r>
            <w:proofErr w:type="spellStart"/>
            <w:r w:rsidRPr="00193F09">
              <w:rPr>
                <w:bCs/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Pr="00193F09">
              <w:rPr>
                <w:bCs/>
                <w:sz w:val="22"/>
                <w:szCs w:val="22"/>
                <w:shd w:val="clear" w:color="auto" w:fill="FFFFFF"/>
              </w:rPr>
              <w:t xml:space="preserve"> 50м 1 шт. сечение –    3.5 мм2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>Барабан с кабелем рабочего заземления 30м 1 шт. сечение -6 мм2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>Барабан с кабелем питания лаборатории 30м 1 шт. сечение – 2х6 мм2</w:t>
            </w:r>
          </w:p>
        </w:tc>
      </w:tr>
      <w:tr w:rsidR="00193F09" w:rsidTr="0043266A">
        <w:trPr>
          <w:trHeight w:val="673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4.14. Модуль контроля заземления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jc w:val="both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Назначение: </w:t>
            </w:r>
            <w:r>
              <w:rPr>
                <w:sz w:val="22"/>
                <w:szCs w:val="22"/>
                <w:shd w:val="clear" w:color="auto" w:fill="FFFFFF"/>
              </w:rPr>
              <w:t>контроль  качества  цепей  заземления  и  величины  потенциала  на  кузове  ЭТЛ.</w:t>
            </w:r>
          </w:p>
        </w:tc>
      </w:tr>
      <w:tr w:rsidR="00193F09" w:rsidTr="00E26FE4">
        <w:trPr>
          <w:trHeight w:val="887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4.15. Система обеспечения электробезопасности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Электробезопасность  эксплуатации</w:t>
            </w:r>
            <w:proofErr w:type="gramEnd"/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 ЭТЛ  должна обеспечиваться  следующими  элементами: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Модуль контроля безопасности модуля контроля заземления шт.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Датчики положения на дверях высоковольтного отсека </w:t>
            </w:r>
            <w:r>
              <w:rPr>
                <w:sz w:val="22"/>
                <w:szCs w:val="22"/>
                <w:shd w:val="clear" w:color="auto" w:fill="FFFFFF"/>
              </w:rPr>
              <w:tab/>
              <w:t>шт.</w:t>
            </w:r>
            <w:r>
              <w:rPr>
                <w:sz w:val="22"/>
                <w:szCs w:val="22"/>
                <w:shd w:val="clear" w:color="auto" w:fill="FFFFFF"/>
              </w:rPr>
              <w:tab/>
              <w:t>2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Звуковая сигнализация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                                      шт.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Световая сигнализация                                                                   шт.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Кнопка аварийного выключения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                         шт.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 xml:space="preserve">Входной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расцепитель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с видимым разрывом контактов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шт.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Комплект автоматических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замыкателей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      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компл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E26FE4" w:rsidRDefault="00E26FE4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Требования к функционированию системы:</w:t>
            </w:r>
          </w:p>
          <w:p w:rsidR="00193F09" w:rsidRDefault="008C0572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При </w:t>
            </w:r>
            <w:r w:rsidR="00193F09">
              <w:rPr>
                <w:sz w:val="22"/>
                <w:szCs w:val="22"/>
                <w:shd w:val="clear" w:color="auto" w:fill="FFFFFF"/>
              </w:rPr>
              <w:t>открывании дверей высоковольтного отсека на угол более 15º включение высокого напряжения невозможно;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Подача звукового сигнала в момент включения высокого напряжения;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Включение проблескового маяка на время работы под высоким напряжением;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Отключение лаборатории при нажатии на кнопку аварийного выключения с фиксацией нажатого положения;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Конструкция входного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расцепителя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обеспечивает визуальный контроль    наличия</w:t>
            </w:r>
            <w:r w:rsidR="008C0572">
              <w:rPr>
                <w:sz w:val="22"/>
                <w:szCs w:val="22"/>
                <w:shd w:val="clear" w:color="auto" w:fill="FFFFFF"/>
              </w:rPr>
              <w:t xml:space="preserve"> разрыва </w:t>
            </w:r>
            <w:r>
              <w:rPr>
                <w:sz w:val="22"/>
                <w:szCs w:val="22"/>
                <w:shd w:val="clear" w:color="auto" w:fill="FFFFFF"/>
              </w:rPr>
              <w:t>между его контактами;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Комплект автоматических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замыкателей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осуществляет принудительное заземление выходов модулей лаборатории после окончания работ и в аварийных случаях;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Корпуса оборудования и шасси автомобиля   соединены с шиной заземления лаборатории медным   проводом сечением не менее 6мм².  Для защитного заземления лаборатории должна использоваться катушка с особо гибким проводом в прозрачной оболочке сечением не менее 10мм²; с целью снижения индуктивности провод оснащен контактными втулками через 3 метра по его длине.</w:t>
            </w:r>
          </w:p>
          <w:p w:rsidR="00193F09" w:rsidRDefault="00193F09" w:rsidP="00193F0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Ручное аварийное отключение расположено на стойке управления.</w:t>
            </w:r>
          </w:p>
        </w:tc>
      </w:tr>
      <w:tr w:rsidR="00193F09" w:rsidTr="00E26FE4">
        <w:trPr>
          <w:trHeight w:val="887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2671AC" w:rsidP="00193F09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4.16</w:t>
            </w:r>
            <w:r w:rsidR="00193F09">
              <w:rPr>
                <w:b/>
                <w:bCs/>
                <w:sz w:val="22"/>
                <w:szCs w:val="22"/>
              </w:rPr>
              <w:t>.</w:t>
            </w:r>
          </w:p>
          <w:p w:rsidR="00193F09" w:rsidRDefault="00193F09" w:rsidP="00193F09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Автономный источник питания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shd w:val="clear" w:color="auto" w:fill="FFFFFF"/>
              </w:rPr>
              <w:t>Бензогенератор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:</w:t>
            </w:r>
          </w:p>
          <w:p w:rsidR="00193F09" w:rsidRPr="002C21D6" w:rsidRDefault="00193F09" w:rsidP="00193F09">
            <w:pPr>
              <w:pStyle w:val="A0"/>
              <w:spacing w:after="0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мощность: не менее 5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193F09" w:rsidTr="0043266A">
        <w:trPr>
          <w:trHeight w:val="2280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2671AC" w:rsidP="00193F09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4.17</w:t>
            </w:r>
            <w:r w:rsidR="00193F09">
              <w:rPr>
                <w:b/>
                <w:bCs/>
                <w:sz w:val="22"/>
                <w:szCs w:val="22"/>
                <w:shd w:val="clear" w:color="auto" w:fill="FFFFFF"/>
              </w:rPr>
              <w:t>. Комплект инструмента и принадлежностей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numPr>
                <w:ilvl w:val="0"/>
                <w:numId w:val="16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Аптечка медицинская автомобильная</w:t>
            </w:r>
            <w:r w:rsidR="00585FED">
              <w:rPr>
                <w:sz w:val="22"/>
                <w:szCs w:val="22"/>
              </w:rPr>
              <w:t xml:space="preserve"> – 1 </w:t>
            </w:r>
            <w:proofErr w:type="spellStart"/>
            <w:r w:rsidR="00585FED"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т</w:t>
            </w:r>
            <w:proofErr w:type="spellEnd"/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6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Штырь заземления автомобиля</w:t>
            </w:r>
            <w:r w:rsidR="00585FED">
              <w:rPr>
                <w:sz w:val="22"/>
                <w:szCs w:val="22"/>
              </w:rPr>
              <w:t xml:space="preserve"> - 1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6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Знак аварийной остановки</w:t>
            </w:r>
            <w:r w:rsidR="00585FED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6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ЗИП</w:t>
            </w:r>
            <w:r w:rsidR="00585FED">
              <w:rPr>
                <w:sz w:val="22"/>
                <w:szCs w:val="22"/>
              </w:rPr>
              <w:t xml:space="preserve"> - 1</w:t>
            </w:r>
            <w:r>
              <w:rPr>
                <w:sz w:val="22"/>
                <w:szCs w:val="22"/>
              </w:rPr>
              <w:t xml:space="preserve"> комп</w:t>
            </w:r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6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Огнетушитель порошковый ОП-2</w:t>
            </w:r>
            <w:r w:rsidR="00585FED">
              <w:rPr>
                <w:sz w:val="22"/>
                <w:szCs w:val="22"/>
              </w:rPr>
              <w:t xml:space="preserve"> - </w:t>
            </w:r>
            <w:r w:rsidR="002671A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6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Стойка высоковольтная изоляционная</w:t>
            </w:r>
            <w:r w:rsidR="00585FED">
              <w:rPr>
                <w:sz w:val="22"/>
                <w:szCs w:val="22"/>
              </w:rPr>
              <w:t xml:space="preserve"> - </w:t>
            </w:r>
            <w:r w:rsidR="002671A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585FED">
            <w:pPr>
              <w:numPr>
                <w:ilvl w:val="0"/>
                <w:numId w:val="16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разрядное</w:t>
            </w:r>
            <w:r w:rsidR="00585FED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1 шт.</w:t>
            </w:r>
          </w:p>
        </w:tc>
      </w:tr>
      <w:tr w:rsidR="00E26FE4" w:rsidTr="00E26FE4">
        <w:trPr>
          <w:trHeight w:val="887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6FE4" w:rsidRDefault="002671AC" w:rsidP="00E26FE4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4.18</w:t>
            </w:r>
            <w:r w:rsidR="00E26FE4">
              <w:rPr>
                <w:b/>
                <w:bCs/>
                <w:sz w:val="22"/>
                <w:szCs w:val="22"/>
                <w:shd w:val="clear" w:color="auto" w:fill="FFFFFF"/>
              </w:rPr>
              <w:t>.Комплект документации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Обязательным условием при поставке продукции является предоставление следующих подтверждающих документов: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1. руководство по эксплуатации лаборатории с печатью Завода-изготовителя с указанием всех технических характеристик предлагаемой продукции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2. формуляр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3. альбом электрических схем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4. программа и методика приемо-сдаточных испытаний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5. протокол приемо-сдаточных испытаний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6. комплект документов для регистрации в ГИБДД как специализированной лаборатории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7. свидетельства о поверке (метрологической аттестат) всех средств измерений</w:t>
            </w:r>
          </w:p>
          <w:p w:rsidR="00E26FE4" w:rsidRDefault="00E26FE4" w:rsidP="00E26FE4">
            <w:pPr>
              <w:spacing w:after="0" w:line="240" w:lineRule="auto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8. комплект сертификатов соответствия, сертификатов утверждения типа средств измерений, входящих в состав лаборатории</w:t>
            </w:r>
          </w:p>
        </w:tc>
      </w:tr>
      <w:tr w:rsidR="00E26FE4" w:rsidTr="00E26FE4">
        <w:trPr>
          <w:trHeight w:val="887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6FE4" w:rsidRDefault="002671AC" w:rsidP="008C0572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4.19</w:t>
            </w:r>
            <w:r w:rsidR="0043266A">
              <w:rPr>
                <w:b/>
                <w:bCs/>
                <w:sz w:val="22"/>
                <w:szCs w:val="22"/>
                <w:shd w:val="clear" w:color="auto" w:fill="FFFFFF"/>
              </w:rPr>
              <w:t>.</w:t>
            </w:r>
            <w:r w:rsidR="008C0572">
              <w:rPr>
                <w:b/>
                <w:bCs/>
                <w:sz w:val="22"/>
                <w:szCs w:val="22"/>
                <w:shd w:val="clear" w:color="auto" w:fill="FFFFFF"/>
              </w:rPr>
              <w:t>Г</w:t>
            </w:r>
            <w:r w:rsidR="00E26FE4">
              <w:rPr>
                <w:b/>
                <w:bCs/>
                <w:sz w:val="22"/>
                <w:szCs w:val="22"/>
                <w:shd w:val="clear" w:color="auto" w:fill="FFFFFF"/>
              </w:rPr>
              <w:t>арантийные обязательства на передвижную электротехническую лабораторию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6FE4" w:rsidRDefault="00E26FE4" w:rsidP="00E26FE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В</w:t>
            </w:r>
            <w:r>
              <w:rPr>
                <w:sz w:val="22"/>
                <w:szCs w:val="22"/>
              </w:rPr>
              <w:t xml:space="preserve"> соответствии с гарантийными условиями завода-изготовителя и официальных дилеров, но не менее: </w:t>
            </w:r>
          </w:p>
          <w:p w:rsidR="00E26FE4" w:rsidRDefault="00E26FE4" w:rsidP="00E26FE4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 оборудование - 24 месяцев (с момента передачи Заказчику);</w:t>
            </w:r>
          </w:p>
          <w:p w:rsidR="00E26FE4" w:rsidRDefault="00E26FE4" w:rsidP="00E26FE4">
            <w:pPr>
              <w:spacing w:after="0"/>
            </w:pPr>
            <w:r>
              <w:rPr>
                <w:sz w:val="22"/>
                <w:szCs w:val="22"/>
              </w:rPr>
              <w:t xml:space="preserve">- на шасси не менее 12 месяцев (согласно гарантии завода изготовителя) </w:t>
            </w:r>
          </w:p>
        </w:tc>
      </w:tr>
    </w:tbl>
    <w:p w:rsidR="00AA4A1A" w:rsidRDefault="00AA4A1A">
      <w:pPr>
        <w:pStyle w:val="10"/>
        <w:widowControl w:val="0"/>
        <w:spacing w:before="0" w:after="0" w:line="240" w:lineRule="auto"/>
        <w:ind w:left="57" w:hanging="57"/>
      </w:pPr>
    </w:p>
    <w:p w:rsidR="00AA4A1A" w:rsidRDefault="00AA4A1A">
      <w:pPr>
        <w:suppressAutoHyphens w:val="0"/>
        <w:spacing w:after="0" w:line="240" w:lineRule="auto"/>
        <w:rPr>
          <w:b/>
          <w:bCs/>
          <w:sz w:val="26"/>
          <w:szCs w:val="26"/>
        </w:rPr>
      </w:pP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 Грузополучатель: АО «ДРСК» филиал «ЭС ЕАО».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6. Свидетельство о поверке на все приборы 2022 г.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7. Год выпуска: </w:t>
      </w:r>
      <w:r w:rsidR="00AB17AC" w:rsidRPr="0046097C">
        <w:rPr>
          <w:b/>
          <w:bCs/>
          <w:sz w:val="26"/>
          <w:szCs w:val="26"/>
        </w:rPr>
        <w:t>2021-</w:t>
      </w:r>
      <w:r>
        <w:rPr>
          <w:b/>
          <w:bCs/>
          <w:sz w:val="26"/>
          <w:szCs w:val="26"/>
        </w:rPr>
        <w:t>2022 г</w:t>
      </w:r>
      <w:r w:rsidR="00AB17AC">
        <w:rPr>
          <w:b/>
          <w:bCs/>
          <w:sz w:val="26"/>
          <w:szCs w:val="26"/>
          <w:lang w:val="en-US"/>
        </w:rPr>
        <w:t>u</w:t>
      </w:r>
      <w:r>
        <w:rPr>
          <w:b/>
          <w:bCs/>
          <w:sz w:val="26"/>
          <w:szCs w:val="26"/>
        </w:rPr>
        <w:t>.</w:t>
      </w:r>
    </w:p>
    <w:p w:rsidR="00AA4A1A" w:rsidRDefault="0043266A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8. Срок поставки: до 30.11</w:t>
      </w:r>
      <w:r w:rsidR="00A202EC">
        <w:rPr>
          <w:b/>
          <w:bCs/>
          <w:sz w:val="26"/>
          <w:szCs w:val="26"/>
        </w:rPr>
        <w:t>.2022г.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9. В стоимость лаборатории должна входить: стоимость доставки и поверки.</w:t>
      </w:r>
    </w:p>
    <w:p w:rsidR="00AA4A1A" w:rsidRDefault="0046097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10. Отгрузочные </w:t>
      </w:r>
      <w:proofErr w:type="gramStart"/>
      <w:r w:rsidR="00A202EC">
        <w:rPr>
          <w:b/>
          <w:bCs/>
          <w:sz w:val="26"/>
          <w:szCs w:val="26"/>
        </w:rPr>
        <w:t>реквизиты</w:t>
      </w:r>
      <w:r w:rsidR="00A202EC">
        <w:rPr>
          <w:b/>
          <w:bCs/>
          <w:i/>
          <w:iCs/>
          <w:sz w:val="26"/>
          <w:szCs w:val="26"/>
        </w:rPr>
        <w:t xml:space="preserve">:  </w:t>
      </w:r>
      <w:r w:rsidR="00A202EC">
        <w:rPr>
          <w:sz w:val="26"/>
          <w:szCs w:val="26"/>
        </w:rPr>
        <w:t>Ст.</w:t>
      </w:r>
      <w:proofErr w:type="gramEnd"/>
      <w:r w:rsidR="00A202EC">
        <w:rPr>
          <w:sz w:val="26"/>
          <w:szCs w:val="26"/>
        </w:rPr>
        <w:t xml:space="preserve"> Биробиджан-1, ДВЖД, код станции: 962804 код получателя: 9532, г. Биробиджан, ул. Черноморская д.6, ОКПО 00106477. тел. 8 (42622) 6-79-21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11. Способ доставки: ж/д или автотранспортом, не допускается доставка «своим ходом».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12.  Дополнительные требования: </w:t>
      </w:r>
    </w:p>
    <w:p w:rsidR="00AA4A1A" w:rsidRDefault="00A202EC">
      <w:pPr>
        <w:suppressAutoHyphens w:val="0"/>
        <w:spacing w:after="0" w:line="240" w:lineRule="auto"/>
        <w:ind w:firstLine="709"/>
        <w:jc w:val="both"/>
      </w:pPr>
      <w:r>
        <w:t>12.1. Дополнительное требование о российском происхождении шасси электролаборатории, которое подтверждается предоставлением участниками закупок акта экспертизы Торгово-промышленной палаты Российской Федерации о соответствии производимой промышленной продукции требованиям, предусмотренным приложением к постановлению Правительства Российской Федерации от 17 июля 2015 г. №719 «О подтверждении производства промышленной продукции на территории Российской Федерации» (далее – постановление №719) (для продукции, в отношении которой установлены требования о совокупном количестве баллов за выполнение (освоение) на территории Российской Федерации соответствующих операций (условий) - акта экспертизы Торгово-промышленной палаты Российской Федерации, содержащего информацию о совокупном количестве не менее 1500 баллов за фактическое выполнение на территории Российской Федерации таких операций (условий) или сертификата о происхождении товара (продукции), по которому Российская Федерация является страной происхождения товара (продукции), выдаваемого уполномоченным органом (организацией) государства – участника Соглашения о Правил</w:t>
      </w:r>
      <w:bookmarkStart w:id="0" w:name="_GoBack"/>
      <w:bookmarkEnd w:id="0"/>
      <w:r>
        <w:t xml:space="preserve">ах определения страны происхождения товаров и Содружестве Независимых Государств (заключено в г. Ялте 20 ноября 2009 г.), в случае отсутствия производимой промышленной продукции в приложении к постановлению №719. </w:t>
      </w:r>
    </w:p>
    <w:p w:rsidR="00AA4A1A" w:rsidRDefault="00A202EC">
      <w:pPr>
        <w:suppressAutoHyphens w:val="0"/>
        <w:spacing w:after="0" w:line="240" w:lineRule="auto"/>
        <w:ind w:firstLine="709"/>
        <w:jc w:val="both"/>
      </w:pPr>
      <w:r>
        <w:t>12.2. Представление поставщиком на этапе исполнения договора одного из документов, предусмотренных пунктами 1 (1), 1 (2), 1 (3) постановления №719.</w:t>
      </w:r>
    </w:p>
    <w:p w:rsidR="00AA4A1A" w:rsidRDefault="00AA4A1A">
      <w:pPr>
        <w:suppressAutoHyphens w:val="0"/>
        <w:spacing w:after="0" w:line="240" w:lineRule="auto"/>
        <w:jc w:val="both"/>
        <w:rPr>
          <w:sz w:val="26"/>
          <w:szCs w:val="26"/>
        </w:rPr>
      </w:pPr>
    </w:p>
    <w:p w:rsidR="00AB17AC" w:rsidRDefault="00AB17AC">
      <w:pPr>
        <w:suppressAutoHyphens w:val="0"/>
        <w:spacing w:after="0" w:line="240" w:lineRule="auto"/>
        <w:jc w:val="both"/>
        <w:rPr>
          <w:sz w:val="26"/>
          <w:szCs w:val="26"/>
        </w:rPr>
      </w:pPr>
    </w:p>
    <w:p w:rsidR="00AB17AC" w:rsidRDefault="00AB17AC">
      <w:pPr>
        <w:suppressAutoHyphens w:val="0"/>
        <w:spacing w:after="0" w:line="240" w:lineRule="auto"/>
        <w:jc w:val="both"/>
        <w:rPr>
          <w:sz w:val="26"/>
          <w:szCs w:val="26"/>
        </w:rPr>
      </w:pPr>
    </w:p>
    <w:p w:rsidR="00AB17AC" w:rsidRDefault="00AB17AC">
      <w:pPr>
        <w:suppressAutoHyphens w:val="0"/>
        <w:spacing w:after="0" w:line="240" w:lineRule="auto"/>
        <w:jc w:val="both"/>
        <w:rPr>
          <w:sz w:val="26"/>
          <w:szCs w:val="26"/>
        </w:rPr>
      </w:pPr>
    </w:p>
    <w:p w:rsidR="00AB17AC" w:rsidRPr="00AB17AC" w:rsidRDefault="00AB17AC">
      <w:pPr>
        <w:suppressAutoHyphens w:val="0"/>
        <w:spacing w:after="0" w:line="240" w:lineRule="auto"/>
        <w:jc w:val="both"/>
        <w:rPr>
          <w:b/>
          <w:i/>
          <w:sz w:val="26"/>
          <w:szCs w:val="26"/>
        </w:rPr>
      </w:pPr>
      <w:r w:rsidRPr="00AB17AC">
        <w:rPr>
          <w:b/>
          <w:i/>
          <w:sz w:val="26"/>
          <w:szCs w:val="26"/>
        </w:rPr>
        <w:t>Начальник транспортной службы</w:t>
      </w:r>
      <w:r w:rsidRPr="00AB17AC">
        <w:rPr>
          <w:b/>
          <w:i/>
          <w:sz w:val="26"/>
          <w:szCs w:val="26"/>
        </w:rPr>
        <w:tab/>
      </w:r>
      <w:r w:rsidRPr="00AB17AC">
        <w:rPr>
          <w:b/>
          <w:i/>
          <w:sz w:val="26"/>
          <w:szCs w:val="26"/>
        </w:rPr>
        <w:tab/>
      </w:r>
      <w:r w:rsidRPr="00AB17AC">
        <w:rPr>
          <w:b/>
          <w:i/>
          <w:sz w:val="26"/>
          <w:szCs w:val="26"/>
        </w:rPr>
        <w:tab/>
      </w:r>
      <w:r w:rsidRPr="00AB17AC">
        <w:rPr>
          <w:b/>
          <w:i/>
          <w:sz w:val="26"/>
          <w:szCs w:val="26"/>
        </w:rPr>
        <w:tab/>
      </w:r>
      <w:r w:rsidRPr="00AB17AC"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 w:rsidRPr="00AB17AC">
        <w:rPr>
          <w:b/>
          <w:i/>
          <w:sz w:val="26"/>
          <w:szCs w:val="26"/>
        </w:rPr>
        <w:t>Гиберт С.Н.</w:t>
      </w:r>
    </w:p>
    <w:p w:rsidR="00AB17AC" w:rsidRPr="00AB17AC" w:rsidRDefault="00AB17AC">
      <w:pPr>
        <w:suppressAutoHyphens w:val="0"/>
        <w:spacing w:after="0" w:line="240" w:lineRule="auto"/>
        <w:jc w:val="both"/>
        <w:rPr>
          <w:b/>
          <w:i/>
          <w:sz w:val="26"/>
          <w:szCs w:val="26"/>
        </w:rPr>
      </w:pPr>
    </w:p>
    <w:p w:rsidR="00AB17AC" w:rsidRPr="00AB17AC" w:rsidRDefault="00AB17AC">
      <w:pPr>
        <w:suppressAutoHyphens w:val="0"/>
        <w:spacing w:after="0" w:line="240" w:lineRule="auto"/>
        <w:jc w:val="both"/>
        <w:rPr>
          <w:b/>
          <w:i/>
          <w:sz w:val="26"/>
          <w:szCs w:val="26"/>
        </w:rPr>
      </w:pPr>
    </w:p>
    <w:p w:rsidR="00AB17AC" w:rsidRPr="00AB17AC" w:rsidRDefault="00AB17AC">
      <w:pPr>
        <w:suppressAutoHyphens w:val="0"/>
        <w:spacing w:after="0" w:line="240" w:lineRule="auto"/>
        <w:jc w:val="both"/>
        <w:rPr>
          <w:b/>
          <w:i/>
          <w:sz w:val="26"/>
          <w:szCs w:val="26"/>
        </w:rPr>
      </w:pPr>
      <w:r w:rsidRPr="00AB17AC">
        <w:rPr>
          <w:b/>
          <w:i/>
          <w:sz w:val="26"/>
          <w:szCs w:val="26"/>
        </w:rPr>
        <w:t>Начальник службы технической эксплуатации</w:t>
      </w:r>
      <w:r w:rsidRPr="00AB17AC">
        <w:rPr>
          <w:b/>
          <w:i/>
          <w:sz w:val="26"/>
          <w:szCs w:val="26"/>
        </w:rPr>
        <w:tab/>
      </w:r>
      <w:r w:rsidRPr="00AB17AC">
        <w:rPr>
          <w:b/>
          <w:i/>
          <w:sz w:val="26"/>
          <w:szCs w:val="26"/>
        </w:rPr>
        <w:tab/>
      </w:r>
      <w:r w:rsidRPr="00AB17AC"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 w:rsidRPr="00AB17AC">
        <w:rPr>
          <w:b/>
          <w:i/>
          <w:sz w:val="26"/>
          <w:szCs w:val="26"/>
        </w:rPr>
        <w:t>Бичевин А.В.</w:t>
      </w:r>
    </w:p>
    <w:sectPr w:rsidR="00AB17AC" w:rsidRPr="00AB17AC">
      <w:headerReference w:type="default" r:id="rId8"/>
      <w:footerReference w:type="default" r:id="rId9"/>
      <w:pgSz w:w="11900" w:h="16840"/>
      <w:pgMar w:top="567" w:right="1133" w:bottom="567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E84" w:rsidRDefault="005E5E84">
      <w:pPr>
        <w:spacing w:after="0" w:line="240" w:lineRule="auto"/>
      </w:pPr>
      <w:r>
        <w:separator/>
      </w:r>
    </w:p>
  </w:endnote>
  <w:endnote w:type="continuationSeparator" w:id="0">
    <w:p w:rsidR="005E5E84" w:rsidRDefault="005E5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F09" w:rsidRDefault="00193F09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E84" w:rsidRDefault="005E5E84">
      <w:pPr>
        <w:spacing w:after="0" w:line="240" w:lineRule="auto"/>
      </w:pPr>
      <w:r>
        <w:separator/>
      </w:r>
    </w:p>
  </w:footnote>
  <w:footnote w:type="continuationSeparator" w:id="0">
    <w:p w:rsidR="005E5E84" w:rsidRDefault="005E5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F09" w:rsidRDefault="00193F09">
    <w:pPr>
      <w:pStyle w:val="a5"/>
      <w:rPr>
        <w:rFonts w:hint="eastAsia"/>
      </w:rPr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Прямоугольник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7F5D8E82" id="officeArt object" o:spid="_x0000_s1026" alt="Прямоугольник" style="position:absolute;margin-left:0;margin-top:0;width:595pt;height:842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" stroked="f" strokeweight="1pt">
              <v:stroke miterlimit="4" joinstyle="miter"/>
              <w10:wrap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A14C9"/>
    <w:multiLevelType w:val="hybridMultilevel"/>
    <w:tmpl w:val="D9C6FB3C"/>
    <w:lvl w:ilvl="0" w:tplc="942E0E74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59E9716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AC56CA8A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C47A067E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92887E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F03CDDE8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B4CED470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3B49E40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A5A8C914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1" w15:restartNumberingAfterBreak="0">
    <w:nsid w:val="0B8A64E8"/>
    <w:multiLevelType w:val="hybridMultilevel"/>
    <w:tmpl w:val="5A8292E6"/>
    <w:lvl w:ilvl="0" w:tplc="11D0973C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10423A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2F148A4A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E2661B0A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B07DA2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28BE5172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F1085CAC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5A8A28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C58E6D78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2" w15:restartNumberingAfterBreak="0">
    <w:nsid w:val="0D971782"/>
    <w:multiLevelType w:val="hybridMultilevel"/>
    <w:tmpl w:val="F8A20DF6"/>
    <w:lvl w:ilvl="0" w:tplc="8B1E8CB8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907190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31F26DC4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73EA4682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3D4AEAC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8D28AD9A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6CB288BC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EA177E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8FE605CE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3" w15:restartNumberingAfterBreak="0">
    <w:nsid w:val="104E4014"/>
    <w:multiLevelType w:val="hybridMultilevel"/>
    <w:tmpl w:val="06AA11AA"/>
    <w:lvl w:ilvl="0" w:tplc="DE341AE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190187A">
      <w:start w:val="1"/>
      <w:numFmt w:val="bullet"/>
      <w:lvlText w:val="◦"/>
      <w:lvlJc w:val="left"/>
      <w:pPr>
        <w:ind w:left="84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9B4DC14">
      <w:start w:val="1"/>
      <w:numFmt w:val="bullet"/>
      <w:lvlText w:val="▪"/>
      <w:lvlJc w:val="left"/>
      <w:pPr>
        <w:ind w:left="84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6826F3F4">
      <w:start w:val="1"/>
      <w:numFmt w:val="bullet"/>
      <w:lvlText w:val="·"/>
      <w:lvlJc w:val="left"/>
      <w:pPr>
        <w:ind w:left="1157" w:hanging="84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90A0BD2">
      <w:start w:val="1"/>
      <w:numFmt w:val="bullet"/>
      <w:lvlText w:val="◦"/>
      <w:lvlJc w:val="left"/>
      <w:pPr>
        <w:tabs>
          <w:tab w:val="left" w:pos="770"/>
        </w:tabs>
        <w:ind w:left="151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DF7AD28C">
      <w:start w:val="1"/>
      <w:numFmt w:val="bullet"/>
      <w:lvlText w:val="▪"/>
      <w:lvlJc w:val="left"/>
      <w:pPr>
        <w:tabs>
          <w:tab w:val="left" w:pos="770"/>
        </w:tabs>
        <w:ind w:left="187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CC0A0F68">
      <w:start w:val="1"/>
      <w:numFmt w:val="bullet"/>
      <w:lvlText w:val="·"/>
      <w:lvlJc w:val="left"/>
      <w:pPr>
        <w:tabs>
          <w:tab w:val="left" w:pos="770"/>
        </w:tabs>
        <w:ind w:left="2237" w:hanging="84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642A03C">
      <w:start w:val="1"/>
      <w:numFmt w:val="bullet"/>
      <w:lvlText w:val="◦"/>
      <w:lvlJc w:val="left"/>
      <w:pPr>
        <w:tabs>
          <w:tab w:val="left" w:pos="770"/>
        </w:tabs>
        <w:ind w:left="259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8BE2EF52">
      <w:start w:val="1"/>
      <w:numFmt w:val="bullet"/>
      <w:lvlText w:val="▪"/>
      <w:lvlJc w:val="left"/>
      <w:pPr>
        <w:tabs>
          <w:tab w:val="left" w:pos="770"/>
        </w:tabs>
        <w:ind w:left="295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4" w15:restartNumberingAfterBreak="0">
    <w:nsid w:val="231F1E06"/>
    <w:multiLevelType w:val="hybridMultilevel"/>
    <w:tmpl w:val="C5864840"/>
    <w:lvl w:ilvl="0" w:tplc="E27E992C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8D65222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618A5DD8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B0542952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C229746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E418F350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CCBCE41C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E827114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933E5F3E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5" w15:restartNumberingAfterBreak="0">
    <w:nsid w:val="29D63250"/>
    <w:multiLevelType w:val="hybridMultilevel"/>
    <w:tmpl w:val="1E82B8B6"/>
    <w:lvl w:ilvl="0" w:tplc="D9FA0BB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0861F44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CD2486B6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6292EAF6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123E0A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86781FCC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5224B006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7012C2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DABAC3A8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6" w15:restartNumberingAfterBreak="0">
    <w:nsid w:val="2B7E309E"/>
    <w:multiLevelType w:val="hybridMultilevel"/>
    <w:tmpl w:val="D018CCF6"/>
    <w:lvl w:ilvl="0" w:tplc="029A1C20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A4393"/>
    <w:multiLevelType w:val="hybridMultilevel"/>
    <w:tmpl w:val="5DBC70C0"/>
    <w:lvl w:ilvl="0" w:tplc="F2403388">
      <w:start w:val="1"/>
      <w:numFmt w:val="bullet"/>
      <w:lvlText w:val="·"/>
      <w:lvlJc w:val="left"/>
      <w:pPr>
        <w:ind w:left="79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16A9D4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CF9E81C2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75BC0960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18C41E8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CCAA163E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8A3E0472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7BE4FB0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A63E2556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8" w15:restartNumberingAfterBreak="0">
    <w:nsid w:val="4FCC1650"/>
    <w:multiLevelType w:val="hybridMultilevel"/>
    <w:tmpl w:val="58BC7834"/>
    <w:lvl w:ilvl="0" w:tplc="D80CEF3C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B7E7436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F8C488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5188E10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8A698C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2E404E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6CD58E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06E90E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5CFD8A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60C5F17"/>
    <w:multiLevelType w:val="hybridMultilevel"/>
    <w:tmpl w:val="8E0E43D0"/>
    <w:lvl w:ilvl="0" w:tplc="1040B178">
      <w:start w:val="1"/>
      <w:numFmt w:val="bullet"/>
      <w:lvlText w:val="·"/>
      <w:lvlJc w:val="left"/>
      <w:pPr>
        <w:tabs>
          <w:tab w:val="left" w:pos="720"/>
        </w:tabs>
        <w:ind w:left="349" w:hanging="34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76ACD4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CBD0649E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89808494">
      <w:start w:val="1"/>
      <w:numFmt w:val="bullet"/>
      <w:lvlText w:val="·"/>
      <w:lvlJc w:val="left"/>
      <w:pPr>
        <w:tabs>
          <w:tab w:val="left" w:pos="317"/>
        </w:tabs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2E4B364">
      <w:start w:val="1"/>
      <w:numFmt w:val="bullet"/>
      <w:lvlText w:val="◦"/>
      <w:lvlJc w:val="left"/>
      <w:pPr>
        <w:tabs>
          <w:tab w:val="left" w:pos="317"/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8CE8102E">
      <w:start w:val="1"/>
      <w:numFmt w:val="bullet"/>
      <w:lvlText w:val="▪"/>
      <w:lvlJc w:val="left"/>
      <w:pPr>
        <w:tabs>
          <w:tab w:val="left" w:pos="317"/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2864EF4C">
      <w:start w:val="1"/>
      <w:numFmt w:val="bullet"/>
      <w:lvlText w:val="·"/>
      <w:lvlJc w:val="left"/>
      <w:pPr>
        <w:tabs>
          <w:tab w:val="left" w:pos="317"/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9A277AA">
      <w:start w:val="1"/>
      <w:numFmt w:val="bullet"/>
      <w:lvlText w:val="◦"/>
      <w:lvlJc w:val="left"/>
      <w:pPr>
        <w:tabs>
          <w:tab w:val="left" w:pos="317"/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4C46B180">
      <w:start w:val="1"/>
      <w:numFmt w:val="bullet"/>
      <w:lvlText w:val="▪"/>
      <w:lvlJc w:val="left"/>
      <w:pPr>
        <w:tabs>
          <w:tab w:val="left" w:pos="317"/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10" w15:restartNumberingAfterBreak="0">
    <w:nsid w:val="68317CA4"/>
    <w:multiLevelType w:val="hybridMultilevel"/>
    <w:tmpl w:val="94A85E5C"/>
    <w:lvl w:ilvl="0" w:tplc="6F7E9CF2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C8A84C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04E4DA12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66541A50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17064C4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4D1A676C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30F2169A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AA641E4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5D888DAA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11" w15:restartNumberingAfterBreak="0">
    <w:nsid w:val="6ECC62B6"/>
    <w:multiLevelType w:val="hybridMultilevel"/>
    <w:tmpl w:val="97784C70"/>
    <w:lvl w:ilvl="0" w:tplc="676E597E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228536E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F6ACCA5A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7A8CB1C0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E585626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74A4147E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6810C16A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8A224E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8280F4BC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12" w15:restartNumberingAfterBreak="0">
    <w:nsid w:val="79F33231"/>
    <w:multiLevelType w:val="hybridMultilevel"/>
    <w:tmpl w:val="6D3C2C66"/>
    <w:lvl w:ilvl="0" w:tplc="C92079C4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 w:tplc="11D0973C">
        <w:start w:val="1"/>
        <w:numFmt w:val="bullet"/>
        <w:lvlText w:val="·"/>
        <w:lvlJc w:val="left"/>
        <w:pPr>
          <w:tabs>
            <w:tab w:val="left" w:pos="720"/>
          </w:tabs>
          <w:ind w:left="277" w:hanging="27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210423A">
        <w:start w:val="1"/>
        <w:numFmt w:val="bullet"/>
        <w:lvlText w:val="◦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2">
      <w:lvl w:ilvl="2" w:tplc="2F148A4A">
        <w:start w:val="1"/>
        <w:numFmt w:val="bullet"/>
        <w:lvlText w:val="▪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3">
      <w:lvl w:ilvl="3" w:tplc="E2661B0A">
        <w:start w:val="1"/>
        <w:numFmt w:val="bullet"/>
        <w:lvlText w:val="·"/>
        <w:lvlJc w:val="left"/>
        <w:pPr>
          <w:tabs>
            <w:tab w:val="left" w:pos="252"/>
          </w:tabs>
          <w:ind w:left="115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B07DA2">
        <w:start w:val="1"/>
        <w:numFmt w:val="bullet"/>
        <w:lvlText w:val="◦"/>
        <w:lvlJc w:val="left"/>
        <w:pPr>
          <w:tabs>
            <w:tab w:val="left" w:pos="252"/>
            <w:tab w:val="left" w:pos="720"/>
          </w:tabs>
          <w:ind w:left="151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5">
      <w:lvl w:ilvl="5" w:tplc="28BE5172">
        <w:start w:val="1"/>
        <w:numFmt w:val="bullet"/>
        <w:lvlText w:val="▪"/>
        <w:lvlJc w:val="left"/>
        <w:pPr>
          <w:tabs>
            <w:tab w:val="left" w:pos="252"/>
            <w:tab w:val="left" w:pos="720"/>
          </w:tabs>
          <w:ind w:left="187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6">
      <w:lvl w:ilvl="6" w:tplc="F1085CAC">
        <w:start w:val="1"/>
        <w:numFmt w:val="bullet"/>
        <w:lvlText w:val="·"/>
        <w:lvlJc w:val="left"/>
        <w:pPr>
          <w:tabs>
            <w:tab w:val="left" w:pos="252"/>
            <w:tab w:val="left" w:pos="720"/>
          </w:tabs>
          <w:ind w:left="223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B5A8A28">
        <w:start w:val="1"/>
        <w:numFmt w:val="bullet"/>
        <w:lvlText w:val="◦"/>
        <w:lvlJc w:val="left"/>
        <w:pPr>
          <w:tabs>
            <w:tab w:val="left" w:pos="252"/>
            <w:tab w:val="left" w:pos="720"/>
          </w:tabs>
          <w:ind w:left="25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8">
      <w:lvl w:ilvl="8" w:tplc="C58E6D78">
        <w:start w:val="1"/>
        <w:numFmt w:val="bullet"/>
        <w:lvlText w:val="▪"/>
        <w:lvlJc w:val="left"/>
        <w:pPr>
          <w:tabs>
            <w:tab w:val="left" w:pos="252"/>
            <w:tab w:val="left" w:pos="720"/>
          </w:tabs>
          <w:ind w:left="295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</w:num>
  <w:num w:numId="3">
    <w:abstractNumId w:val="2"/>
  </w:num>
  <w:num w:numId="4">
    <w:abstractNumId w:val="2"/>
    <w:lvlOverride w:ilvl="0">
      <w:lvl w:ilvl="0" w:tplc="8B1E8CB8">
        <w:start w:val="1"/>
        <w:numFmt w:val="bullet"/>
        <w:lvlText w:val="·"/>
        <w:lvlJc w:val="left"/>
        <w:pPr>
          <w:tabs>
            <w:tab w:val="left" w:pos="720"/>
          </w:tabs>
          <w:ind w:left="277" w:hanging="27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A907190">
        <w:start w:val="1"/>
        <w:numFmt w:val="bullet"/>
        <w:lvlText w:val="◦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2">
      <w:lvl w:ilvl="2" w:tplc="31F26DC4">
        <w:start w:val="1"/>
        <w:numFmt w:val="bullet"/>
        <w:lvlText w:val="▪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3">
      <w:lvl w:ilvl="3" w:tplc="73EA4682">
        <w:start w:val="1"/>
        <w:numFmt w:val="bullet"/>
        <w:lvlText w:val="·"/>
        <w:lvlJc w:val="left"/>
        <w:pPr>
          <w:tabs>
            <w:tab w:val="left" w:pos="252"/>
          </w:tabs>
          <w:ind w:left="115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3D4AEAC">
        <w:start w:val="1"/>
        <w:numFmt w:val="bullet"/>
        <w:lvlText w:val="◦"/>
        <w:lvlJc w:val="left"/>
        <w:pPr>
          <w:tabs>
            <w:tab w:val="left" w:pos="252"/>
            <w:tab w:val="left" w:pos="720"/>
          </w:tabs>
          <w:ind w:left="151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5">
      <w:lvl w:ilvl="5" w:tplc="8D28AD9A">
        <w:start w:val="1"/>
        <w:numFmt w:val="bullet"/>
        <w:lvlText w:val="▪"/>
        <w:lvlJc w:val="left"/>
        <w:pPr>
          <w:tabs>
            <w:tab w:val="left" w:pos="252"/>
            <w:tab w:val="left" w:pos="720"/>
          </w:tabs>
          <w:ind w:left="187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6">
      <w:lvl w:ilvl="6" w:tplc="6CB288BC">
        <w:start w:val="1"/>
        <w:numFmt w:val="bullet"/>
        <w:lvlText w:val="·"/>
        <w:lvlJc w:val="left"/>
        <w:pPr>
          <w:tabs>
            <w:tab w:val="left" w:pos="252"/>
            <w:tab w:val="left" w:pos="720"/>
          </w:tabs>
          <w:ind w:left="223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BEA177E">
        <w:start w:val="1"/>
        <w:numFmt w:val="bullet"/>
        <w:lvlText w:val="◦"/>
        <w:lvlJc w:val="left"/>
        <w:pPr>
          <w:tabs>
            <w:tab w:val="left" w:pos="252"/>
            <w:tab w:val="left" w:pos="720"/>
          </w:tabs>
          <w:ind w:left="25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8">
      <w:lvl w:ilvl="8" w:tplc="8FE605CE">
        <w:start w:val="1"/>
        <w:numFmt w:val="bullet"/>
        <w:lvlText w:val="▪"/>
        <w:lvlJc w:val="left"/>
        <w:pPr>
          <w:tabs>
            <w:tab w:val="left" w:pos="252"/>
            <w:tab w:val="left" w:pos="720"/>
          </w:tabs>
          <w:ind w:left="295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</w:num>
  <w:num w:numId="5">
    <w:abstractNumId w:val="3"/>
  </w:num>
  <w:num w:numId="6">
    <w:abstractNumId w:val="3"/>
    <w:lvlOverride w:ilvl="0">
      <w:lvl w:ilvl="0" w:tplc="DE341AEA">
        <w:start w:val="1"/>
        <w:numFmt w:val="bullet"/>
        <w:lvlText w:val="·"/>
        <w:lvlJc w:val="left"/>
        <w:pPr>
          <w:ind w:left="812" w:hanging="81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190187A">
        <w:start w:val="1"/>
        <w:numFmt w:val="bullet"/>
        <w:lvlText w:val="◦"/>
        <w:lvlJc w:val="left"/>
        <w:pPr>
          <w:tabs>
            <w:tab w:val="left" w:pos="738"/>
            <w:tab w:val="left" w:pos="770"/>
          </w:tabs>
          <w:ind w:left="416" w:hanging="41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2">
      <w:lvl w:ilvl="2" w:tplc="59B4DC14">
        <w:start w:val="1"/>
        <w:numFmt w:val="bullet"/>
        <w:lvlText w:val="▪"/>
        <w:lvlJc w:val="left"/>
        <w:pPr>
          <w:ind w:left="847" w:hanging="84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3">
      <w:lvl w:ilvl="3" w:tplc="6826F3F4">
        <w:start w:val="1"/>
        <w:numFmt w:val="bullet"/>
        <w:lvlText w:val="·"/>
        <w:lvlJc w:val="left"/>
        <w:pPr>
          <w:ind w:left="1157" w:hanging="84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90A0BD2">
        <w:start w:val="1"/>
        <w:numFmt w:val="bullet"/>
        <w:lvlText w:val="◦"/>
        <w:lvlJc w:val="left"/>
        <w:pPr>
          <w:tabs>
            <w:tab w:val="left" w:pos="738"/>
            <w:tab w:val="left" w:pos="770"/>
          </w:tabs>
          <w:ind w:left="1517" w:hanging="84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5">
      <w:lvl w:ilvl="5" w:tplc="DF7AD28C">
        <w:start w:val="1"/>
        <w:numFmt w:val="bullet"/>
        <w:lvlText w:val="▪"/>
        <w:lvlJc w:val="left"/>
        <w:pPr>
          <w:tabs>
            <w:tab w:val="left" w:pos="738"/>
            <w:tab w:val="left" w:pos="770"/>
          </w:tabs>
          <w:ind w:left="1877" w:hanging="84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6">
      <w:lvl w:ilvl="6" w:tplc="CC0A0F68">
        <w:start w:val="1"/>
        <w:numFmt w:val="bullet"/>
        <w:lvlText w:val="·"/>
        <w:lvlJc w:val="left"/>
        <w:pPr>
          <w:tabs>
            <w:tab w:val="left" w:pos="738"/>
            <w:tab w:val="left" w:pos="770"/>
          </w:tabs>
          <w:ind w:left="2237" w:hanging="84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642A03C">
        <w:start w:val="1"/>
        <w:numFmt w:val="bullet"/>
        <w:lvlText w:val="◦"/>
        <w:lvlJc w:val="left"/>
        <w:pPr>
          <w:tabs>
            <w:tab w:val="left" w:pos="738"/>
            <w:tab w:val="left" w:pos="770"/>
          </w:tabs>
          <w:ind w:left="2597" w:hanging="84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8">
      <w:lvl w:ilvl="8" w:tplc="8BE2EF52">
        <w:start w:val="1"/>
        <w:numFmt w:val="bullet"/>
        <w:lvlText w:val="▪"/>
        <w:lvlJc w:val="left"/>
        <w:pPr>
          <w:tabs>
            <w:tab w:val="left" w:pos="738"/>
            <w:tab w:val="left" w:pos="770"/>
          </w:tabs>
          <w:ind w:left="2957" w:hanging="84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</w:num>
  <w:num w:numId="7">
    <w:abstractNumId w:val="11"/>
  </w:num>
  <w:num w:numId="8">
    <w:abstractNumId w:val="7"/>
  </w:num>
  <w:num w:numId="9">
    <w:abstractNumId w:val="10"/>
  </w:num>
  <w:num w:numId="10">
    <w:abstractNumId w:val="4"/>
  </w:num>
  <w:num w:numId="11">
    <w:abstractNumId w:val="5"/>
  </w:num>
  <w:num w:numId="12">
    <w:abstractNumId w:val="9"/>
  </w:num>
  <w:num w:numId="13">
    <w:abstractNumId w:val="9"/>
    <w:lvlOverride w:ilvl="0">
      <w:lvl w:ilvl="0" w:tplc="1040B178">
        <w:start w:val="1"/>
        <w:numFmt w:val="bullet"/>
        <w:lvlText w:val="·"/>
        <w:lvlJc w:val="left"/>
        <w:pPr>
          <w:tabs>
            <w:tab w:val="left" w:pos="720"/>
          </w:tabs>
          <w:ind w:left="351" w:hanging="35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D76ACD4">
        <w:start w:val="1"/>
        <w:numFmt w:val="bullet"/>
        <w:lvlText w:val="◦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2">
      <w:lvl w:ilvl="2" w:tplc="CBD0649E">
        <w:start w:val="1"/>
        <w:numFmt w:val="bullet"/>
        <w:lvlText w:val="▪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3">
      <w:lvl w:ilvl="3" w:tplc="89808494">
        <w:start w:val="1"/>
        <w:numFmt w:val="bullet"/>
        <w:lvlText w:val="·"/>
        <w:lvlJc w:val="left"/>
        <w:pPr>
          <w:tabs>
            <w:tab w:val="left" w:pos="319"/>
          </w:tabs>
          <w:ind w:left="115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2E4B364">
        <w:start w:val="1"/>
        <w:numFmt w:val="bullet"/>
        <w:lvlText w:val="◦"/>
        <w:lvlJc w:val="left"/>
        <w:pPr>
          <w:tabs>
            <w:tab w:val="left" w:pos="319"/>
            <w:tab w:val="left" w:pos="720"/>
          </w:tabs>
          <w:ind w:left="151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5">
      <w:lvl w:ilvl="5" w:tplc="8CE8102E">
        <w:start w:val="1"/>
        <w:numFmt w:val="bullet"/>
        <w:lvlText w:val="▪"/>
        <w:lvlJc w:val="left"/>
        <w:pPr>
          <w:tabs>
            <w:tab w:val="left" w:pos="319"/>
            <w:tab w:val="left" w:pos="720"/>
          </w:tabs>
          <w:ind w:left="187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6">
      <w:lvl w:ilvl="6" w:tplc="2864EF4C">
        <w:start w:val="1"/>
        <w:numFmt w:val="bullet"/>
        <w:lvlText w:val="·"/>
        <w:lvlJc w:val="left"/>
        <w:pPr>
          <w:tabs>
            <w:tab w:val="left" w:pos="319"/>
            <w:tab w:val="left" w:pos="720"/>
          </w:tabs>
          <w:ind w:left="223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9A277AA">
        <w:start w:val="1"/>
        <w:numFmt w:val="bullet"/>
        <w:lvlText w:val="◦"/>
        <w:lvlJc w:val="left"/>
        <w:pPr>
          <w:tabs>
            <w:tab w:val="left" w:pos="319"/>
            <w:tab w:val="left" w:pos="720"/>
          </w:tabs>
          <w:ind w:left="25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8">
      <w:lvl w:ilvl="8" w:tplc="4C46B180">
        <w:start w:val="1"/>
        <w:numFmt w:val="bullet"/>
        <w:lvlText w:val="▪"/>
        <w:lvlJc w:val="left"/>
        <w:pPr>
          <w:tabs>
            <w:tab w:val="left" w:pos="319"/>
            <w:tab w:val="left" w:pos="720"/>
          </w:tabs>
          <w:ind w:left="295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</w:num>
  <w:num w:numId="14">
    <w:abstractNumId w:val="0"/>
  </w:num>
  <w:num w:numId="15">
    <w:abstractNumId w:val="0"/>
    <w:lvlOverride w:ilvl="0">
      <w:lvl w:ilvl="0" w:tplc="942E0E74">
        <w:start w:val="1"/>
        <w:numFmt w:val="bullet"/>
        <w:lvlText w:val="·"/>
        <w:lvlJc w:val="left"/>
        <w:pPr>
          <w:ind w:left="79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59E9716">
        <w:start w:val="1"/>
        <w:numFmt w:val="bullet"/>
        <w:lvlText w:val="◦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C56CA8A">
        <w:start w:val="1"/>
        <w:numFmt w:val="bullet"/>
        <w:lvlText w:val="▪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47A067E">
        <w:start w:val="1"/>
        <w:numFmt w:val="bullet"/>
        <w:lvlText w:val="·"/>
        <w:lvlJc w:val="left"/>
        <w:pPr>
          <w:ind w:left="115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E92887E">
        <w:start w:val="1"/>
        <w:numFmt w:val="bullet"/>
        <w:lvlText w:val="◦"/>
        <w:lvlJc w:val="left"/>
        <w:pPr>
          <w:tabs>
            <w:tab w:val="left" w:pos="720"/>
          </w:tabs>
          <w:ind w:left="151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03CDDE8">
        <w:start w:val="1"/>
        <w:numFmt w:val="bullet"/>
        <w:lvlText w:val="▪"/>
        <w:lvlJc w:val="left"/>
        <w:pPr>
          <w:tabs>
            <w:tab w:val="left" w:pos="720"/>
          </w:tabs>
          <w:ind w:left="187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4CED470">
        <w:start w:val="1"/>
        <w:numFmt w:val="bullet"/>
        <w:lvlText w:val="·"/>
        <w:lvlJc w:val="left"/>
        <w:pPr>
          <w:tabs>
            <w:tab w:val="left" w:pos="720"/>
          </w:tabs>
          <w:ind w:left="223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3B49E40">
        <w:start w:val="1"/>
        <w:numFmt w:val="bullet"/>
        <w:lvlText w:val="◦"/>
        <w:lvlJc w:val="left"/>
        <w:pPr>
          <w:tabs>
            <w:tab w:val="left" w:pos="720"/>
          </w:tabs>
          <w:ind w:left="25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5A8C914">
        <w:start w:val="1"/>
        <w:numFmt w:val="bullet"/>
        <w:lvlText w:val="▪"/>
        <w:lvlJc w:val="left"/>
        <w:pPr>
          <w:tabs>
            <w:tab w:val="left" w:pos="720"/>
          </w:tabs>
          <w:ind w:left="295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8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1A"/>
    <w:rsid w:val="00002974"/>
    <w:rsid w:val="00023C1B"/>
    <w:rsid w:val="00032C09"/>
    <w:rsid w:val="00044C7E"/>
    <w:rsid w:val="000508B2"/>
    <w:rsid w:val="00193F09"/>
    <w:rsid w:val="001979AD"/>
    <w:rsid w:val="001E73C8"/>
    <w:rsid w:val="001F4C6E"/>
    <w:rsid w:val="00253110"/>
    <w:rsid w:val="00255D94"/>
    <w:rsid w:val="002671AC"/>
    <w:rsid w:val="002A15BD"/>
    <w:rsid w:val="002C21D6"/>
    <w:rsid w:val="002E5449"/>
    <w:rsid w:val="0031274D"/>
    <w:rsid w:val="0032375E"/>
    <w:rsid w:val="003338C5"/>
    <w:rsid w:val="0043266A"/>
    <w:rsid w:val="004422E1"/>
    <w:rsid w:val="0046097C"/>
    <w:rsid w:val="00474E1C"/>
    <w:rsid w:val="00585FED"/>
    <w:rsid w:val="005E09BC"/>
    <w:rsid w:val="005E5E84"/>
    <w:rsid w:val="005F1294"/>
    <w:rsid w:val="006319F3"/>
    <w:rsid w:val="006A100D"/>
    <w:rsid w:val="006F398D"/>
    <w:rsid w:val="00736136"/>
    <w:rsid w:val="007D36F0"/>
    <w:rsid w:val="008C0572"/>
    <w:rsid w:val="00A01E83"/>
    <w:rsid w:val="00A202EC"/>
    <w:rsid w:val="00A264E9"/>
    <w:rsid w:val="00AA4A1A"/>
    <w:rsid w:val="00AB17AC"/>
    <w:rsid w:val="00AB49CE"/>
    <w:rsid w:val="00AC2692"/>
    <w:rsid w:val="00B54572"/>
    <w:rsid w:val="00B84F7E"/>
    <w:rsid w:val="00BB3077"/>
    <w:rsid w:val="00C45569"/>
    <w:rsid w:val="00CF1A22"/>
    <w:rsid w:val="00D209F0"/>
    <w:rsid w:val="00D60533"/>
    <w:rsid w:val="00DB5A31"/>
    <w:rsid w:val="00DC3475"/>
    <w:rsid w:val="00E26FE4"/>
    <w:rsid w:val="00E32615"/>
    <w:rsid w:val="00FA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68F93"/>
  <w15:docId w15:val="{FFF53E36-FE9C-4ABE-8025-4EE8A019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00" w:line="276" w:lineRule="auto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next w:val="A0"/>
    <w:pPr>
      <w:keepNext/>
      <w:suppressAutoHyphens/>
      <w:spacing w:before="240" w:after="120" w:line="276" w:lineRule="auto"/>
      <w:outlineLvl w:val="0"/>
    </w:pPr>
    <w:rPr>
      <w:rFonts w:cs="Arial Unicode MS"/>
      <w:b/>
      <w:bCs/>
      <w:color w:val="000000"/>
      <w:sz w:val="48"/>
      <w:szCs w:val="48"/>
      <w:u w:color="000000"/>
    </w:rPr>
  </w:style>
  <w:style w:type="paragraph" w:styleId="2">
    <w:name w:val="heading 2"/>
    <w:next w:val="A0"/>
    <w:pPr>
      <w:keepNext/>
      <w:suppressAutoHyphens/>
      <w:spacing w:before="200" w:after="120" w:line="276" w:lineRule="auto"/>
      <w:outlineLvl w:val="1"/>
    </w:pPr>
    <w:rPr>
      <w:rFonts w:cs="Arial Unicode MS"/>
      <w:b/>
      <w:bCs/>
      <w:color w:val="000000"/>
      <w:sz w:val="36"/>
      <w:szCs w:val="36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10">
    <w:name w:val="Название объекта1"/>
    <w:pPr>
      <w:suppressAutoHyphens/>
      <w:spacing w:before="120" w:after="120" w:line="276" w:lineRule="auto"/>
    </w:pPr>
    <w:rPr>
      <w:rFonts w:cs="Arial Unicode MS"/>
      <w:i/>
      <w:iCs/>
      <w:color w:val="000000"/>
      <w:sz w:val="24"/>
      <w:szCs w:val="24"/>
      <w:u w:color="000000"/>
    </w:rPr>
  </w:style>
  <w:style w:type="paragraph" w:customStyle="1" w:styleId="a6">
    <w:name w:val="Содержимое таблицы"/>
    <w:pPr>
      <w:suppressAutoHyphens/>
      <w:spacing w:after="200" w:line="276" w:lineRule="auto"/>
    </w:pPr>
    <w:rPr>
      <w:rFonts w:cs="Arial Unicode MS"/>
      <w:color w:val="000000"/>
      <w:sz w:val="24"/>
      <w:szCs w:val="24"/>
      <w:u w:color="000000"/>
    </w:rPr>
  </w:style>
  <w:style w:type="paragraph" w:styleId="a7">
    <w:name w:val="Normal (Web)"/>
    <w:pPr>
      <w:suppressAutoHyphens/>
      <w:spacing w:before="280" w:after="28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suppressAutoHyphens/>
      <w:spacing w:after="20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A0">
    <w:name w:val="Основной текст A"/>
    <w:pPr>
      <w:suppressAutoHyphens/>
      <w:spacing w:after="120"/>
    </w:pPr>
    <w:rPr>
      <w:rFonts w:ascii="Calibri" w:hAnsi="Calibri" w:cs="Arial Unicode MS"/>
      <w:color w:val="000000"/>
      <w:sz w:val="24"/>
      <w:szCs w:val="24"/>
      <w:u w:color="000000"/>
    </w:rPr>
  </w:style>
  <w:style w:type="paragraph" w:styleId="a8">
    <w:name w:val="No Spacing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032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032C09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3342</Words>
  <Characters>19053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Дубогрызов Геннадий Викторович</dc:creator>
  <cp:lastModifiedBy>Чувашова Ольга Викторовна</cp:lastModifiedBy>
  <cp:revision>5</cp:revision>
  <cp:lastPrinted>2022-01-24T06:05:00Z</cp:lastPrinted>
  <dcterms:created xsi:type="dcterms:W3CDTF">2022-05-16T00:27:00Z</dcterms:created>
  <dcterms:modified xsi:type="dcterms:W3CDTF">2022-06-09T07:37:00Z</dcterms:modified>
</cp:coreProperties>
</file>